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74" w:rsidRPr="00CD0130" w:rsidRDefault="00010374" w:rsidP="00CD0130">
      <w:pPr>
        <w:spacing w:after="0" w:line="240" w:lineRule="auto"/>
        <w:ind w:right="49"/>
        <w:jc w:val="center"/>
        <w:rPr>
          <w:rFonts w:ascii="Tahoma" w:eastAsia="Calibri" w:hAnsi="Tahoma" w:cs="Tahoma"/>
          <w:b/>
          <w:color w:val="000000"/>
          <w:sz w:val="24"/>
          <w:szCs w:val="24"/>
        </w:rPr>
      </w:pPr>
    </w:p>
    <w:p w:rsidR="000525D8" w:rsidRPr="00CD0130" w:rsidRDefault="000525D8" w:rsidP="00CD0130">
      <w:pPr>
        <w:spacing w:line="240" w:lineRule="auto"/>
        <w:ind w:left="360"/>
        <w:jc w:val="center"/>
        <w:rPr>
          <w:rFonts w:ascii="Tahoma" w:hAnsi="Tahoma" w:cs="Tahoma"/>
          <w:b/>
          <w:sz w:val="24"/>
          <w:szCs w:val="24"/>
        </w:rPr>
      </w:pPr>
      <w:r w:rsidRPr="00CD0130">
        <w:rPr>
          <w:rFonts w:ascii="Tahoma" w:hAnsi="Tahoma" w:cs="Tahoma"/>
          <w:b/>
          <w:sz w:val="24"/>
          <w:szCs w:val="24"/>
        </w:rPr>
        <w:t>PROYECTO DE LEY ___ DE 2019</w:t>
      </w:r>
    </w:p>
    <w:p w:rsidR="000525D8" w:rsidRPr="00CD0130" w:rsidRDefault="000525D8" w:rsidP="00CD0130">
      <w:pPr>
        <w:spacing w:line="240" w:lineRule="auto"/>
        <w:ind w:left="360"/>
        <w:jc w:val="both"/>
        <w:rPr>
          <w:rFonts w:ascii="Tahoma" w:hAnsi="Tahoma" w:cs="Tahoma"/>
          <w:sz w:val="24"/>
          <w:szCs w:val="24"/>
        </w:rPr>
      </w:pPr>
    </w:p>
    <w:p w:rsidR="000525D8" w:rsidRPr="00CD0130" w:rsidRDefault="000525D8" w:rsidP="00CD0130">
      <w:pPr>
        <w:spacing w:line="240" w:lineRule="auto"/>
        <w:ind w:left="360"/>
        <w:jc w:val="both"/>
        <w:rPr>
          <w:rFonts w:ascii="Tahoma" w:hAnsi="Tahoma" w:cs="Tahoma"/>
          <w:i/>
          <w:sz w:val="24"/>
          <w:szCs w:val="24"/>
        </w:rPr>
      </w:pPr>
      <w:r w:rsidRPr="00CD0130">
        <w:rPr>
          <w:rFonts w:ascii="Tahoma" w:hAnsi="Tahoma" w:cs="Tahoma"/>
          <w:i/>
          <w:sz w:val="24"/>
          <w:szCs w:val="24"/>
        </w:rPr>
        <w:t xml:space="preserve"> “Por medio de la cual se reconoce a Guadalajara de Buga, Departamento del Valle del Cauca, como la CIUDAD</w:t>
      </w:r>
      <w:r w:rsidR="00F224DB">
        <w:rPr>
          <w:rFonts w:ascii="Tahoma" w:hAnsi="Tahoma" w:cs="Tahoma"/>
          <w:i/>
          <w:sz w:val="24"/>
          <w:szCs w:val="24"/>
        </w:rPr>
        <w:t xml:space="preserve"> SEÑORA DE COLOMBIA, se rinde pú</w:t>
      </w:r>
      <w:r w:rsidRPr="00CD0130">
        <w:rPr>
          <w:rFonts w:ascii="Tahoma" w:hAnsi="Tahoma" w:cs="Tahoma"/>
          <w:i/>
          <w:sz w:val="24"/>
          <w:szCs w:val="24"/>
        </w:rPr>
        <w:t>blico homenaje en el marco de la conmemoración de sus 450 años de fundación y se dictan otras disposiciones.”</w:t>
      </w:r>
    </w:p>
    <w:p w:rsidR="00010374" w:rsidRPr="00CD0130" w:rsidRDefault="00010374" w:rsidP="00CD0130">
      <w:pPr>
        <w:spacing w:after="0" w:line="240" w:lineRule="auto"/>
        <w:ind w:right="49"/>
        <w:jc w:val="center"/>
        <w:rPr>
          <w:rFonts w:ascii="Tahoma" w:eastAsia="Calibri" w:hAnsi="Tahoma" w:cs="Tahoma"/>
          <w:b/>
          <w:color w:val="000000"/>
          <w:sz w:val="24"/>
          <w:szCs w:val="24"/>
        </w:rPr>
      </w:pPr>
    </w:p>
    <w:p w:rsidR="00010374" w:rsidRPr="00CD0130" w:rsidRDefault="00010374" w:rsidP="00CD0130">
      <w:pPr>
        <w:spacing w:after="0" w:line="240" w:lineRule="auto"/>
        <w:ind w:right="49"/>
        <w:jc w:val="center"/>
        <w:rPr>
          <w:rFonts w:ascii="Tahoma" w:eastAsia="Calibri" w:hAnsi="Tahoma" w:cs="Tahoma"/>
          <w:b/>
          <w:color w:val="000000"/>
          <w:sz w:val="24"/>
          <w:szCs w:val="24"/>
        </w:rPr>
      </w:pPr>
      <w:r w:rsidRPr="00CD0130">
        <w:rPr>
          <w:rFonts w:ascii="Tahoma" w:eastAsia="Calibri" w:hAnsi="Tahoma" w:cs="Tahoma"/>
          <w:b/>
          <w:color w:val="000000"/>
          <w:sz w:val="24"/>
          <w:szCs w:val="24"/>
        </w:rPr>
        <w:t>EXPOSICIÓN DE MOTIVOS</w:t>
      </w:r>
    </w:p>
    <w:p w:rsidR="00010374" w:rsidRPr="00CD0130" w:rsidRDefault="00010374" w:rsidP="00CD0130">
      <w:pPr>
        <w:spacing w:after="0" w:line="240" w:lineRule="auto"/>
        <w:ind w:right="49"/>
        <w:jc w:val="both"/>
        <w:rPr>
          <w:rFonts w:ascii="Tahoma" w:eastAsia="Calibri" w:hAnsi="Tahoma" w:cs="Tahoma"/>
          <w:color w:val="000000"/>
          <w:sz w:val="24"/>
          <w:szCs w:val="24"/>
        </w:rPr>
      </w:pPr>
    </w:p>
    <w:p w:rsidR="00010374" w:rsidRPr="00CD0130" w:rsidRDefault="00010374" w:rsidP="00CD0130">
      <w:pPr>
        <w:spacing w:after="0" w:line="240" w:lineRule="auto"/>
        <w:ind w:right="49"/>
        <w:jc w:val="both"/>
        <w:rPr>
          <w:rFonts w:ascii="Tahoma" w:eastAsia="Calibri" w:hAnsi="Tahoma" w:cs="Tahoma"/>
          <w:color w:val="000000"/>
          <w:sz w:val="24"/>
          <w:szCs w:val="24"/>
        </w:rPr>
      </w:pPr>
    </w:p>
    <w:p w:rsidR="00010374" w:rsidRPr="00CD0130" w:rsidRDefault="00010374" w:rsidP="00CD0130">
      <w:pPr>
        <w:spacing w:line="240" w:lineRule="auto"/>
        <w:ind w:left="360"/>
        <w:jc w:val="both"/>
        <w:rPr>
          <w:rFonts w:ascii="Tahoma" w:hAnsi="Tahoma" w:cs="Tahoma"/>
          <w:i/>
          <w:sz w:val="24"/>
          <w:szCs w:val="24"/>
        </w:rPr>
      </w:pPr>
      <w:r w:rsidRPr="00CD0130">
        <w:rPr>
          <w:rFonts w:ascii="Tahoma" w:eastAsia="Calibri" w:hAnsi="Tahoma" w:cs="Tahoma"/>
          <w:sz w:val="24"/>
          <w:szCs w:val="24"/>
        </w:rPr>
        <w:t xml:space="preserve">Presento a consideración de los miembros del Honorable Congreso de la República el proyecto de ley </w:t>
      </w:r>
      <w:r w:rsidRPr="00CD0130">
        <w:rPr>
          <w:rFonts w:ascii="Tahoma" w:hAnsi="Tahoma" w:cs="Tahoma"/>
          <w:i/>
          <w:sz w:val="24"/>
          <w:szCs w:val="24"/>
        </w:rPr>
        <w:t>“Por medio de la cual se reconoce a Guadalajara de Buga, Departamento del Valle del Cauca, como la CIUDAD SEÑORA DE COLOMBIA, se rinde público homenaje en el marco de la conmemoración de sus 450 años de fundación y se dictan otras disposiciones.”</w:t>
      </w:r>
    </w:p>
    <w:p w:rsidR="00010374" w:rsidRPr="00CD0130" w:rsidRDefault="00010374" w:rsidP="00CD0130">
      <w:pPr>
        <w:spacing w:after="0" w:line="240" w:lineRule="auto"/>
        <w:jc w:val="both"/>
        <w:rPr>
          <w:rFonts w:ascii="Tahoma" w:eastAsia="Calibri" w:hAnsi="Tahoma" w:cs="Tahoma"/>
          <w:color w:val="000000"/>
          <w:sz w:val="24"/>
          <w:szCs w:val="24"/>
        </w:rPr>
      </w:pPr>
      <w:r w:rsidRPr="00CD0130">
        <w:rPr>
          <w:rFonts w:ascii="Tahoma" w:eastAsia="Calibri" w:hAnsi="Tahoma" w:cs="Tahoma"/>
          <w:color w:val="000000"/>
          <w:sz w:val="24"/>
          <w:szCs w:val="24"/>
        </w:rPr>
        <w:t xml:space="preserve"> </w:t>
      </w:r>
    </w:p>
    <w:p w:rsidR="00010374" w:rsidRPr="00CD0130" w:rsidRDefault="00010374" w:rsidP="00CD0130">
      <w:pPr>
        <w:pStyle w:val="Prrafodelista"/>
        <w:numPr>
          <w:ilvl w:val="0"/>
          <w:numId w:val="6"/>
        </w:numPr>
        <w:spacing w:after="0" w:line="240" w:lineRule="auto"/>
        <w:jc w:val="both"/>
        <w:rPr>
          <w:rFonts w:ascii="Tahoma" w:eastAsia="Calibri" w:hAnsi="Tahoma" w:cs="Tahoma"/>
          <w:color w:val="000000"/>
          <w:sz w:val="24"/>
          <w:szCs w:val="24"/>
        </w:rPr>
      </w:pPr>
      <w:r w:rsidRPr="00CD0130">
        <w:rPr>
          <w:rFonts w:ascii="Tahoma" w:eastAsia="Calibri" w:hAnsi="Tahoma" w:cs="Tahoma"/>
          <w:b/>
          <w:color w:val="000000"/>
          <w:sz w:val="24"/>
          <w:szCs w:val="24"/>
        </w:rPr>
        <w:t>OBJETO DEL PROYECTO DE LEY</w:t>
      </w:r>
    </w:p>
    <w:p w:rsidR="00010374" w:rsidRPr="00CD0130" w:rsidRDefault="00010374" w:rsidP="00CD0130">
      <w:pPr>
        <w:spacing w:after="0" w:line="240" w:lineRule="auto"/>
        <w:ind w:right="49" w:firstLine="283"/>
        <w:jc w:val="both"/>
        <w:rPr>
          <w:rFonts w:ascii="Tahoma" w:eastAsia="Calibri" w:hAnsi="Tahoma" w:cs="Tahoma"/>
          <w:color w:val="000000"/>
          <w:sz w:val="24"/>
          <w:szCs w:val="24"/>
        </w:rPr>
      </w:pPr>
    </w:p>
    <w:p w:rsidR="00010374" w:rsidRPr="00CD0130" w:rsidRDefault="00963EEE" w:rsidP="00CD0130">
      <w:pPr>
        <w:spacing w:after="0" w:line="240" w:lineRule="auto"/>
        <w:ind w:right="49"/>
        <w:jc w:val="both"/>
        <w:rPr>
          <w:rFonts w:ascii="Tahoma" w:eastAsia="Calibri" w:hAnsi="Tahoma" w:cs="Tahoma"/>
          <w:color w:val="000000"/>
          <w:sz w:val="24"/>
          <w:szCs w:val="24"/>
        </w:rPr>
      </w:pPr>
      <w:r w:rsidRPr="00CD0130">
        <w:rPr>
          <w:rFonts w:ascii="Tahoma" w:eastAsia="Calibri" w:hAnsi="Tahoma" w:cs="Tahoma"/>
          <w:color w:val="000000"/>
          <w:sz w:val="24"/>
          <w:szCs w:val="24"/>
        </w:rPr>
        <w:t xml:space="preserve">Esta iniciativa </w:t>
      </w:r>
      <w:r w:rsidR="00010374" w:rsidRPr="00CD0130">
        <w:rPr>
          <w:rFonts w:ascii="Tahoma" w:eastAsia="Calibri" w:hAnsi="Tahoma" w:cs="Tahoma"/>
          <w:color w:val="000000"/>
          <w:sz w:val="24"/>
          <w:szCs w:val="24"/>
        </w:rPr>
        <w:t xml:space="preserve">tiene como </w:t>
      </w:r>
      <w:r w:rsidRPr="00CD0130">
        <w:rPr>
          <w:rFonts w:ascii="Tahoma" w:eastAsia="Calibri" w:hAnsi="Tahoma" w:cs="Tahoma"/>
          <w:color w:val="000000"/>
          <w:sz w:val="24"/>
          <w:szCs w:val="24"/>
        </w:rPr>
        <w:t>objeto</w:t>
      </w:r>
      <w:r w:rsidR="00010374" w:rsidRPr="00CD0130">
        <w:rPr>
          <w:rFonts w:ascii="Tahoma" w:eastAsia="Calibri" w:hAnsi="Tahoma" w:cs="Tahoma"/>
          <w:color w:val="000000"/>
          <w:sz w:val="24"/>
          <w:szCs w:val="24"/>
        </w:rPr>
        <w:t xml:space="preserve"> el declarar al Municipio de Guadalajara de Buga, Departamento del Valle del Cauca como la Ciudad Señora de Colombia, </w:t>
      </w:r>
      <w:r w:rsidRPr="00CD0130">
        <w:rPr>
          <w:rFonts w:ascii="Tahoma" w:eastAsia="Calibri" w:hAnsi="Tahoma" w:cs="Tahoma"/>
          <w:color w:val="000000"/>
          <w:sz w:val="24"/>
          <w:szCs w:val="24"/>
        </w:rPr>
        <w:t>vincular a la Nación, al homenaje de conmemoración y reconocimiento en el marco de sus cuatrocientos cincuenta (450) años de fundación, así</w:t>
      </w:r>
      <w:r w:rsidR="00010374" w:rsidRPr="00CD0130">
        <w:rPr>
          <w:rFonts w:ascii="Tahoma" w:eastAsia="Calibri" w:hAnsi="Tahoma" w:cs="Tahoma"/>
          <w:color w:val="000000"/>
          <w:sz w:val="24"/>
          <w:szCs w:val="24"/>
        </w:rPr>
        <w:t xml:space="preserve"> como la declaratoria de patrimonio cultural inmaterial </w:t>
      </w:r>
      <w:r w:rsidRPr="00CD0130">
        <w:rPr>
          <w:rFonts w:ascii="Tahoma" w:eastAsia="Calibri" w:hAnsi="Tahoma" w:cs="Tahoma"/>
          <w:color w:val="000000"/>
          <w:sz w:val="24"/>
          <w:szCs w:val="24"/>
        </w:rPr>
        <w:t>de diversas manifestaciones folclóricas propias del Municipio.</w:t>
      </w:r>
    </w:p>
    <w:p w:rsidR="00010374" w:rsidRPr="00CD0130" w:rsidRDefault="00010374" w:rsidP="00CD0130">
      <w:pPr>
        <w:spacing w:after="0" w:line="240" w:lineRule="auto"/>
        <w:ind w:right="49"/>
        <w:jc w:val="both"/>
        <w:rPr>
          <w:rFonts w:ascii="Tahoma" w:eastAsia="Calibri" w:hAnsi="Tahoma" w:cs="Tahoma"/>
          <w:color w:val="000000"/>
          <w:sz w:val="24"/>
          <w:szCs w:val="24"/>
        </w:rPr>
      </w:pPr>
    </w:p>
    <w:p w:rsidR="00010374" w:rsidRPr="00CD0130" w:rsidRDefault="00010374" w:rsidP="00CD0130">
      <w:pPr>
        <w:spacing w:after="0" w:line="240" w:lineRule="auto"/>
        <w:ind w:right="49"/>
        <w:jc w:val="both"/>
        <w:rPr>
          <w:rFonts w:ascii="Tahoma" w:eastAsia="Calibri" w:hAnsi="Tahoma" w:cs="Tahoma"/>
          <w:color w:val="000000"/>
          <w:sz w:val="24"/>
          <w:szCs w:val="24"/>
        </w:rPr>
      </w:pPr>
      <w:r w:rsidRPr="00CD0130">
        <w:rPr>
          <w:rFonts w:ascii="Tahoma" w:eastAsia="Calibri" w:hAnsi="Tahoma" w:cs="Tahoma"/>
          <w:color w:val="000000"/>
          <w:sz w:val="24"/>
          <w:szCs w:val="24"/>
        </w:rPr>
        <w:t xml:space="preserve">Soportado </w:t>
      </w:r>
      <w:r w:rsidR="00963EEE" w:rsidRPr="00CD0130">
        <w:rPr>
          <w:rFonts w:ascii="Tahoma" w:eastAsia="Calibri" w:hAnsi="Tahoma" w:cs="Tahoma"/>
          <w:color w:val="000000"/>
          <w:sz w:val="24"/>
          <w:szCs w:val="24"/>
        </w:rPr>
        <w:t xml:space="preserve">lo anterior </w:t>
      </w:r>
      <w:r w:rsidRPr="00CD0130">
        <w:rPr>
          <w:rFonts w:ascii="Tahoma" w:eastAsia="Calibri" w:hAnsi="Tahoma" w:cs="Tahoma"/>
          <w:color w:val="000000"/>
          <w:sz w:val="24"/>
          <w:szCs w:val="24"/>
        </w:rPr>
        <w:t xml:space="preserve">en la riqueza histórica </w:t>
      </w:r>
      <w:r w:rsidR="00963EEE" w:rsidRPr="00CD0130">
        <w:rPr>
          <w:rFonts w:ascii="Tahoma" w:eastAsia="Calibri" w:hAnsi="Tahoma" w:cs="Tahoma"/>
          <w:color w:val="000000"/>
          <w:sz w:val="24"/>
          <w:szCs w:val="24"/>
        </w:rPr>
        <w:t xml:space="preserve">que </w:t>
      </w:r>
      <w:r w:rsidR="00B16D85" w:rsidRPr="00CD0130">
        <w:rPr>
          <w:rFonts w:ascii="Tahoma" w:eastAsia="Calibri" w:hAnsi="Tahoma" w:cs="Tahoma"/>
          <w:color w:val="000000"/>
          <w:sz w:val="24"/>
          <w:szCs w:val="24"/>
        </w:rPr>
        <w:t>representa el</w:t>
      </w:r>
      <w:r w:rsidR="00963EEE" w:rsidRPr="00CD0130">
        <w:rPr>
          <w:rFonts w:ascii="Tahoma" w:eastAsia="Calibri" w:hAnsi="Tahoma" w:cs="Tahoma"/>
          <w:color w:val="000000"/>
          <w:sz w:val="24"/>
          <w:szCs w:val="24"/>
        </w:rPr>
        <w:t xml:space="preserve"> Municipio d</w:t>
      </w:r>
      <w:r w:rsidR="00B16D85" w:rsidRPr="00CD0130">
        <w:rPr>
          <w:rFonts w:ascii="Tahoma" w:eastAsia="Calibri" w:hAnsi="Tahoma" w:cs="Tahoma"/>
          <w:color w:val="000000"/>
          <w:sz w:val="24"/>
          <w:szCs w:val="24"/>
        </w:rPr>
        <w:t xml:space="preserve">e Guadalajara de Buga, Departamento del Valle del Cauca </w:t>
      </w:r>
      <w:r w:rsidR="00963EEE" w:rsidRPr="00CD0130">
        <w:rPr>
          <w:rFonts w:ascii="Tahoma" w:eastAsia="Calibri" w:hAnsi="Tahoma" w:cs="Tahoma"/>
          <w:color w:val="000000"/>
          <w:sz w:val="24"/>
          <w:szCs w:val="24"/>
        </w:rPr>
        <w:t xml:space="preserve">desde su </w:t>
      </w:r>
      <w:r w:rsidR="00B16D85" w:rsidRPr="00CD0130">
        <w:rPr>
          <w:rFonts w:ascii="Tahoma" w:eastAsia="Calibri" w:hAnsi="Tahoma" w:cs="Tahoma"/>
          <w:color w:val="000000"/>
          <w:sz w:val="24"/>
          <w:szCs w:val="24"/>
        </w:rPr>
        <w:t xml:space="preserve">primera </w:t>
      </w:r>
      <w:r w:rsidR="00963EEE" w:rsidRPr="00CD0130">
        <w:rPr>
          <w:rFonts w:ascii="Tahoma" w:eastAsia="Calibri" w:hAnsi="Tahoma" w:cs="Tahoma"/>
          <w:color w:val="000000"/>
          <w:sz w:val="24"/>
          <w:szCs w:val="24"/>
        </w:rPr>
        <w:t xml:space="preserve">fundación </w:t>
      </w:r>
      <w:r w:rsidR="00B16D85" w:rsidRPr="00CD0130">
        <w:rPr>
          <w:rFonts w:ascii="Tahoma" w:eastAsia="Calibri" w:hAnsi="Tahoma" w:cs="Tahoma"/>
          <w:color w:val="000000"/>
          <w:sz w:val="24"/>
          <w:szCs w:val="24"/>
        </w:rPr>
        <w:t xml:space="preserve">en la que se dejaron unos hitos muy importantes para la historia de la región. </w:t>
      </w:r>
    </w:p>
    <w:p w:rsidR="00B16D85" w:rsidRPr="00CD0130" w:rsidRDefault="00B16D85" w:rsidP="00CD0130">
      <w:pPr>
        <w:spacing w:after="0" w:line="240" w:lineRule="auto"/>
        <w:ind w:right="49"/>
        <w:jc w:val="both"/>
        <w:rPr>
          <w:rFonts w:ascii="Tahoma" w:eastAsia="Calibri" w:hAnsi="Tahoma" w:cs="Tahoma"/>
          <w:color w:val="000000"/>
          <w:sz w:val="24"/>
          <w:szCs w:val="24"/>
        </w:rPr>
      </w:pPr>
    </w:p>
    <w:p w:rsidR="00010374" w:rsidRPr="00CD0130" w:rsidRDefault="00010374" w:rsidP="00CD0130">
      <w:pPr>
        <w:spacing w:after="0" w:line="240" w:lineRule="auto"/>
        <w:ind w:right="49"/>
        <w:jc w:val="both"/>
        <w:rPr>
          <w:rFonts w:ascii="Tahoma" w:eastAsia="Calibri" w:hAnsi="Tahoma" w:cs="Tahoma"/>
          <w:color w:val="000000"/>
          <w:sz w:val="24"/>
          <w:szCs w:val="24"/>
        </w:rPr>
      </w:pPr>
      <w:r w:rsidRPr="00CD0130">
        <w:rPr>
          <w:rFonts w:ascii="Tahoma" w:eastAsia="Calibri" w:hAnsi="Tahoma" w:cs="Tahoma"/>
          <w:color w:val="000000"/>
          <w:sz w:val="24"/>
          <w:szCs w:val="24"/>
        </w:rPr>
        <w:lastRenderedPageBreak/>
        <w:t xml:space="preserve">En consecuencia, conocer, recordar y exaltar </w:t>
      </w:r>
      <w:r w:rsidR="00B16D85" w:rsidRPr="00CD0130">
        <w:rPr>
          <w:rFonts w:ascii="Tahoma" w:eastAsia="Calibri" w:hAnsi="Tahoma" w:cs="Tahoma"/>
          <w:color w:val="000000"/>
          <w:sz w:val="24"/>
          <w:szCs w:val="24"/>
        </w:rPr>
        <w:t>los</w:t>
      </w:r>
      <w:r w:rsidRPr="00CD0130">
        <w:rPr>
          <w:rFonts w:ascii="Tahoma" w:eastAsia="Calibri" w:hAnsi="Tahoma" w:cs="Tahoma"/>
          <w:color w:val="000000"/>
          <w:sz w:val="24"/>
          <w:szCs w:val="24"/>
        </w:rPr>
        <w:t xml:space="preserve"> aspectos trascendentales de la historia de </w:t>
      </w:r>
      <w:r w:rsidR="00B16D85" w:rsidRPr="00CD0130">
        <w:rPr>
          <w:rFonts w:ascii="Tahoma" w:eastAsia="Calibri" w:hAnsi="Tahoma" w:cs="Tahoma"/>
          <w:color w:val="000000"/>
          <w:sz w:val="24"/>
          <w:szCs w:val="24"/>
        </w:rPr>
        <w:t>esta región</w:t>
      </w:r>
      <w:r w:rsidRPr="00CD0130">
        <w:rPr>
          <w:rFonts w:ascii="Tahoma" w:eastAsia="Calibri" w:hAnsi="Tahoma" w:cs="Tahoma"/>
          <w:color w:val="000000"/>
          <w:sz w:val="24"/>
          <w:szCs w:val="24"/>
        </w:rPr>
        <w:t xml:space="preserve"> y</w:t>
      </w:r>
      <w:r w:rsidR="00B16D85" w:rsidRPr="00CD0130">
        <w:rPr>
          <w:rFonts w:ascii="Tahoma" w:eastAsia="Calibri" w:hAnsi="Tahoma" w:cs="Tahoma"/>
          <w:color w:val="000000"/>
          <w:sz w:val="24"/>
          <w:szCs w:val="24"/>
        </w:rPr>
        <w:t xml:space="preserve"> conmemorar</w:t>
      </w:r>
      <w:r w:rsidRPr="00CD0130">
        <w:rPr>
          <w:rFonts w:ascii="Tahoma" w:eastAsia="Calibri" w:hAnsi="Tahoma" w:cs="Tahoma"/>
          <w:color w:val="000000"/>
          <w:sz w:val="24"/>
          <w:szCs w:val="24"/>
        </w:rPr>
        <w:t xml:space="preserve"> </w:t>
      </w:r>
      <w:r w:rsidR="00B16D85" w:rsidRPr="00CD0130">
        <w:rPr>
          <w:rFonts w:ascii="Tahoma" w:eastAsia="Calibri" w:hAnsi="Tahoma" w:cs="Tahoma"/>
          <w:color w:val="000000"/>
          <w:sz w:val="24"/>
          <w:szCs w:val="24"/>
        </w:rPr>
        <w:t>sus 450 añ</w:t>
      </w:r>
      <w:r w:rsidR="00F224DB">
        <w:rPr>
          <w:rFonts w:ascii="Tahoma" w:eastAsia="Calibri" w:hAnsi="Tahoma" w:cs="Tahoma"/>
          <w:color w:val="000000"/>
          <w:sz w:val="24"/>
          <w:szCs w:val="24"/>
        </w:rPr>
        <w:t>os de fundación son sin duda un</w:t>
      </w:r>
      <w:r w:rsidR="00B16D85" w:rsidRPr="00CD0130">
        <w:rPr>
          <w:rFonts w:ascii="Tahoma" w:eastAsia="Calibri" w:hAnsi="Tahoma" w:cs="Tahoma"/>
          <w:color w:val="000000"/>
          <w:sz w:val="24"/>
          <w:szCs w:val="24"/>
        </w:rPr>
        <w:t xml:space="preserve"> motivo suficiente para proponer esta iniciativa legislativa</w:t>
      </w:r>
      <w:r w:rsidRPr="00CD0130">
        <w:rPr>
          <w:rFonts w:ascii="Tahoma" w:eastAsia="Calibri" w:hAnsi="Tahoma" w:cs="Tahoma"/>
          <w:color w:val="000000"/>
          <w:sz w:val="24"/>
          <w:szCs w:val="24"/>
        </w:rPr>
        <w:t>.</w:t>
      </w:r>
    </w:p>
    <w:p w:rsidR="00010374" w:rsidRPr="00CD0130" w:rsidRDefault="00010374" w:rsidP="00CD0130">
      <w:pPr>
        <w:spacing w:line="240" w:lineRule="auto"/>
        <w:jc w:val="both"/>
        <w:rPr>
          <w:rFonts w:ascii="Tahoma" w:hAnsi="Tahoma" w:cs="Tahoma"/>
          <w:b/>
          <w:sz w:val="24"/>
          <w:szCs w:val="24"/>
        </w:rPr>
      </w:pPr>
    </w:p>
    <w:p w:rsidR="000525D8" w:rsidRPr="00CD0130" w:rsidRDefault="000525D8" w:rsidP="00CD0130">
      <w:pPr>
        <w:pStyle w:val="Prrafodelista"/>
        <w:numPr>
          <w:ilvl w:val="0"/>
          <w:numId w:val="6"/>
        </w:numPr>
        <w:spacing w:line="240" w:lineRule="auto"/>
        <w:jc w:val="both"/>
        <w:rPr>
          <w:rFonts w:ascii="Tahoma" w:hAnsi="Tahoma" w:cs="Tahoma"/>
          <w:b/>
          <w:sz w:val="24"/>
          <w:szCs w:val="24"/>
        </w:rPr>
      </w:pPr>
      <w:r w:rsidRPr="00CD0130">
        <w:rPr>
          <w:rFonts w:ascii="Tahoma" w:hAnsi="Tahoma" w:cs="Tahoma"/>
          <w:b/>
          <w:sz w:val="24"/>
          <w:szCs w:val="24"/>
        </w:rPr>
        <w:t>ASPECTOS GEOGRAFICOS E HISTORICOS DEL MUNICIPIO</w:t>
      </w:r>
    </w:p>
    <w:p w:rsidR="000525D8" w:rsidRPr="00CD0130" w:rsidRDefault="000525D8" w:rsidP="00CD0130">
      <w:pPr>
        <w:pStyle w:val="Prrafodelista"/>
        <w:spacing w:line="240" w:lineRule="auto"/>
        <w:jc w:val="both"/>
        <w:rPr>
          <w:rFonts w:ascii="Tahoma" w:hAnsi="Tahoma" w:cs="Tahoma"/>
          <w:b/>
          <w:sz w:val="24"/>
          <w:szCs w:val="24"/>
        </w:rPr>
      </w:pPr>
    </w:p>
    <w:p w:rsidR="00F35E08" w:rsidRPr="00CD0130" w:rsidRDefault="00F35E08" w:rsidP="00CD0130">
      <w:pPr>
        <w:pStyle w:val="Prrafodelista"/>
        <w:numPr>
          <w:ilvl w:val="0"/>
          <w:numId w:val="8"/>
        </w:numPr>
        <w:spacing w:line="240" w:lineRule="auto"/>
        <w:jc w:val="both"/>
        <w:rPr>
          <w:rFonts w:ascii="Tahoma" w:hAnsi="Tahoma" w:cs="Tahoma"/>
          <w:b/>
          <w:sz w:val="24"/>
          <w:szCs w:val="24"/>
        </w:rPr>
      </w:pPr>
      <w:r w:rsidRPr="00CD0130">
        <w:rPr>
          <w:rFonts w:ascii="Tahoma" w:hAnsi="Tahoma" w:cs="Tahoma"/>
          <w:b/>
          <w:sz w:val="24"/>
          <w:szCs w:val="24"/>
        </w:rPr>
        <w:t xml:space="preserve">Localización </w:t>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La ciudad de Buga se encuentra localizada a “3º 54’ 07” de latitud norte, ligeramente recostada sobre las estribaciones de la Cordillera Central colombiana y en la zona en donde se hace más angosto el valle geográfico del río Cauca. Su área urbana central se ubica en la margen derecha del río Guadalajara que nace de la confluencia de varias quebradas situadas entre los 1.850 y los 3.700 msnm, generando en ocasiones flujos de caudal máximo instantáneo.”</w:t>
      </w:r>
      <w:r w:rsidRPr="00CD0130">
        <w:rPr>
          <w:rStyle w:val="Refdenotaalpie"/>
          <w:rFonts w:ascii="Tahoma" w:hAnsi="Tahoma" w:cs="Tahoma"/>
          <w:sz w:val="24"/>
          <w:szCs w:val="24"/>
        </w:rPr>
        <w:footnoteReference w:id="1"/>
      </w:r>
      <w:r w:rsidRPr="00CD0130">
        <w:rPr>
          <w:rFonts w:ascii="Tahoma" w:hAnsi="Tahoma" w:cs="Tahoma"/>
          <w:sz w:val="24"/>
          <w:szCs w:val="24"/>
        </w:rPr>
        <w:t xml:space="preserve"> </w:t>
      </w:r>
    </w:p>
    <w:p w:rsidR="00F35E08" w:rsidRPr="00CD0130" w:rsidRDefault="00F35E08" w:rsidP="00CD0130">
      <w:pPr>
        <w:shd w:val="clear" w:color="auto" w:fill="FFFFFF"/>
        <w:spacing w:before="100" w:beforeAutospacing="1" w:after="24" w:line="240" w:lineRule="auto"/>
        <w:jc w:val="both"/>
        <w:rPr>
          <w:rFonts w:ascii="Tahoma" w:hAnsi="Tahoma" w:cs="Tahoma"/>
          <w:color w:val="222222"/>
          <w:sz w:val="24"/>
          <w:szCs w:val="24"/>
        </w:rPr>
      </w:pPr>
      <w:r w:rsidRPr="00CD0130">
        <w:rPr>
          <w:rFonts w:ascii="Tahoma" w:hAnsi="Tahoma" w:cs="Tahoma"/>
          <w:sz w:val="24"/>
          <w:szCs w:val="24"/>
        </w:rPr>
        <w:t>Los límites de la ciudad son:</w:t>
      </w:r>
    </w:p>
    <w:p w:rsidR="00F35E08" w:rsidRPr="00CD0130" w:rsidRDefault="00F35E08" w:rsidP="00CD0130">
      <w:pPr>
        <w:numPr>
          <w:ilvl w:val="0"/>
          <w:numId w:val="2"/>
        </w:numPr>
        <w:shd w:val="clear" w:color="auto" w:fill="FFFFFF"/>
        <w:spacing w:before="100" w:beforeAutospacing="1" w:after="24" w:line="240" w:lineRule="auto"/>
        <w:ind w:left="384"/>
        <w:jc w:val="both"/>
        <w:rPr>
          <w:rFonts w:ascii="Tahoma" w:hAnsi="Tahoma" w:cs="Tahoma"/>
          <w:sz w:val="24"/>
          <w:szCs w:val="24"/>
        </w:rPr>
      </w:pPr>
      <w:r w:rsidRPr="00CD0130">
        <w:rPr>
          <w:rFonts w:ascii="Tahoma" w:hAnsi="Tahoma" w:cs="Tahoma"/>
          <w:sz w:val="24"/>
          <w:szCs w:val="24"/>
        </w:rPr>
        <w:t>“</w:t>
      </w:r>
      <w:hyperlink r:id="rId9" w:tooltip="Norte" w:history="1">
        <w:r w:rsidRPr="00CD0130">
          <w:rPr>
            <w:rStyle w:val="Hipervnculo"/>
            <w:rFonts w:ascii="Tahoma" w:hAnsi="Tahoma" w:cs="Tahoma"/>
            <w:color w:val="auto"/>
            <w:sz w:val="24"/>
            <w:szCs w:val="24"/>
          </w:rPr>
          <w:t>Norte</w:t>
        </w:r>
      </w:hyperlink>
      <w:r w:rsidRPr="00CD0130">
        <w:rPr>
          <w:rFonts w:ascii="Tahoma" w:hAnsi="Tahoma" w:cs="Tahoma"/>
          <w:sz w:val="24"/>
          <w:szCs w:val="24"/>
        </w:rPr>
        <w:t>: limita con el municipio de San Pedro, por el perímetro rural por la Quebrada Presidente, desde su nacimiento en la </w:t>
      </w:r>
      <w:hyperlink r:id="rId10" w:tooltip="Cordillera Central (Colombia)" w:history="1">
        <w:r w:rsidRPr="00CD0130">
          <w:rPr>
            <w:rStyle w:val="Hipervnculo"/>
            <w:rFonts w:ascii="Tahoma" w:hAnsi="Tahoma" w:cs="Tahoma"/>
            <w:color w:val="auto"/>
            <w:sz w:val="24"/>
            <w:szCs w:val="24"/>
          </w:rPr>
          <w:t>Cordillera Central</w:t>
        </w:r>
      </w:hyperlink>
      <w:r w:rsidRPr="00CD0130">
        <w:rPr>
          <w:rFonts w:ascii="Tahoma" w:hAnsi="Tahoma" w:cs="Tahoma"/>
          <w:sz w:val="24"/>
          <w:szCs w:val="24"/>
        </w:rPr>
        <w:t> hasta su desembocadura en el </w:t>
      </w:r>
      <w:hyperlink r:id="rId11" w:tooltip="Río Cauca" w:history="1">
        <w:r w:rsidRPr="00CD0130">
          <w:rPr>
            <w:rStyle w:val="Hipervnculo"/>
            <w:rFonts w:ascii="Tahoma" w:hAnsi="Tahoma" w:cs="Tahoma"/>
            <w:color w:val="auto"/>
            <w:sz w:val="24"/>
            <w:szCs w:val="24"/>
          </w:rPr>
          <w:t>Río Cauca</w:t>
        </w:r>
      </w:hyperlink>
      <w:r w:rsidRPr="00CD0130">
        <w:rPr>
          <w:rFonts w:ascii="Tahoma" w:hAnsi="Tahoma" w:cs="Tahoma"/>
          <w:sz w:val="24"/>
          <w:szCs w:val="24"/>
        </w:rPr>
        <w:t> y con el municipio de </w:t>
      </w:r>
      <w:hyperlink r:id="rId12" w:tooltip="Tuluá" w:history="1">
        <w:r w:rsidRPr="00CD0130">
          <w:rPr>
            <w:rStyle w:val="Hipervnculo"/>
            <w:rFonts w:ascii="Tahoma" w:hAnsi="Tahoma" w:cs="Tahoma"/>
            <w:color w:val="auto"/>
            <w:sz w:val="24"/>
            <w:szCs w:val="24"/>
          </w:rPr>
          <w:t>Tuluá</w:t>
        </w:r>
      </w:hyperlink>
      <w:r w:rsidRPr="00CD0130">
        <w:rPr>
          <w:rFonts w:ascii="Tahoma" w:hAnsi="Tahoma" w:cs="Tahoma"/>
          <w:sz w:val="24"/>
          <w:szCs w:val="24"/>
        </w:rPr>
        <w:t>, por el </w:t>
      </w:r>
      <w:hyperlink r:id="rId13" w:tooltip="Río Tuluá" w:history="1">
        <w:r w:rsidRPr="00CD0130">
          <w:rPr>
            <w:rStyle w:val="Hipervnculo"/>
            <w:rFonts w:ascii="Tahoma" w:hAnsi="Tahoma" w:cs="Tahoma"/>
            <w:color w:val="auto"/>
            <w:sz w:val="24"/>
            <w:szCs w:val="24"/>
          </w:rPr>
          <w:t>Río Tuluá</w:t>
        </w:r>
      </w:hyperlink>
      <w:r w:rsidRPr="00CD0130">
        <w:rPr>
          <w:rFonts w:ascii="Tahoma" w:hAnsi="Tahoma" w:cs="Tahoma"/>
          <w:sz w:val="24"/>
          <w:szCs w:val="24"/>
        </w:rPr>
        <w:t> hasta el nacimiento en el Páramo de Barragán en la </w:t>
      </w:r>
      <w:hyperlink r:id="rId14" w:tooltip="Cordillera Central (Colombia)" w:history="1">
        <w:r w:rsidRPr="00CD0130">
          <w:rPr>
            <w:rStyle w:val="Hipervnculo"/>
            <w:rFonts w:ascii="Tahoma" w:hAnsi="Tahoma" w:cs="Tahoma"/>
            <w:color w:val="auto"/>
            <w:sz w:val="24"/>
            <w:szCs w:val="24"/>
          </w:rPr>
          <w:t>Cordillera Central</w:t>
        </w:r>
      </w:hyperlink>
      <w:r w:rsidRPr="00CD0130">
        <w:rPr>
          <w:rFonts w:ascii="Tahoma" w:hAnsi="Tahoma" w:cs="Tahoma"/>
          <w:sz w:val="24"/>
          <w:szCs w:val="24"/>
        </w:rPr>
        <w:t>.</w:t>
      </w:r>
    </w:p>
    <w:p w:rsidR="00F35E08" w:rsidRPr="00CD0130" w:rsidRDefault="00476A18" w:rsidP="00CD0130">
      <w:pPr>
        <w:numPr>
          <w:ilvl w:val="0"/>
          <w:numId w:val="2"/>
        </w:numPr>
        <w:shd w:val="clear" w:color="auto" w:fill="FFFFFF"/>
        <w:spacing w:before="100" w:beforeAutospacing="1" w:after="24" w:line="240" w:lineRule="auto"/>
        <w:ind w:left="384"/>
        <w:jc w:val="both"/>
        <w:rPr>
          <w:rFonts w:ascii="Tahoma" w:hAnsi="Tahoma" w:cs="Tahoma"/>
          <w:sz w:val="24"/>
          <w:szCs w:val="24"/>
        </w:rPr>
      </w:pPr>
      <w:hyperlink r:id="rId15" w:tooltip="Oriente" w:history="1">
        <w:r w:rsidR="00F35E08" w:rsidRPr="00CD0130">
          <w:rPr>
            <w:rStyle w:val="Hipervnculo"/>
            <w:rFonts w:ascii="Tahoma" w:hAnsi="Tahoma" w:cs="Tahoma"/>
            <w:color w:val="auto"/>
            <w:sz w:val="24"/>
            <w:szCs w:val="24"/>
          </w:rPr>
          <w:t>Oriente</w:t>
        </w:r>
      </w:hyperlink>
      <w:r w:rsidR="00F35E08" w:rsidRPr="00CD0130">
        <w:rPr>
          <w:rFonts w:ascii="Tahoma" w:hAnsi="Tahoma" w:cs="Tahoma"/>
          <w:sz w:val="24"/>
          <w:szCs w:val="24"/>
        </w:rPr>
        <w:t>: con el departamento del </w:t>
      </w:r>
      <w:hyperlink r:id="rId16" w:tooltip="Tolima" w:history="1">
        <w:r w:rsidR="00F35E08" w:rsidRPr="00CD0130">
          <w:rPr>
            <w:rStyle w:val="Hipervnculo"/>
            <w:rFonts w:ascii="Tahoma" w:hAnsi="Tahoma" w:cs="Tahoma"/>
            <w:color w:val="auto"/>
            <w:sz w:val="24"/>
            <w:szCs w:val="24"/>
          </w:rPr>
          <w:t>Tolima</w:t>
        </w:r>
      </w:hyperlink>
      <w:r w:rsidR="00F35E08" w:rsidRPr="00CD0130">
        <w:rPr>
          <w:rFonts w:ascii="Tahoma" w:hAnsi="Tahoma" w:cs="Tahoma"/>
          <w:sz w:val="24"/>
          <w:szCs w:val="24"/>
        </w:rPr>
        <w:t>, por la sierra alta de la </w:t>
      </w:r>
      <w:hyperlink r:id="rId17" w:tooltip="Cordillera Central (Colombia)" w:history="1">
        <w:r w:rsidR="00F35E08" w:rsidRPr="00CD0130">
          <w:rPr>
            <w:rStyle w:val="Hipervnculo"/>
            <w:rFonts w:ascii="Tahoma" w:hAnsi="Tahoma" w:cs="Tahoma"/>
            <w:color w:val="auto"/>
            <w:sz w:val="24"/>
            <w:szCs w:val="24"/>
          </w:rPr>
          <w:t>Cordillera Central</w:t>
        </w:r>
      </w:hyperlink>
      <w:r w:rsidR="00F35E08" w:rsidRPr="00CD0130">
        <w:rPr>
          <w:rFonts w:ascii="Tahoma" w:hAnsi="Tahoma" w:cs="Tahoma"/>
          <w:sz w:val="24"/>
          <w:szCs w:val="24"/>
        </w:rPr>
        <w:t> desde el nacimiento del </w:t>
      </w:r>
      <w:hyperlink r:id="rId18" w:tooltip="Río Tuluá" w:history="1">
        <w:r w:rsidR="00F35E08" w:rsidRPr="00CD0130">
          <w:rPr>
            <w:rStyle w:val="Hipervnculo"/>
            <w:rFonts w:ascii="Tahoma" w:hAnsi="Tahoma" w:cs="Tahoma"/>
            <w:color w:val="auto"/>
            <w:sz w:val="24"/>
            <w:szCs w:val="24"/>
          </w:rPr>
          <w:t>Río Tuluá</w:t>
        </w:r>
      </w:hyperlink>
      <w:r w:rsidR="00F35E08" w:rsidRPr="00CD0130">
        <w:rPr>
          <w:rFonts w:ascii="Tahoma" w:hAnsi="Tahoma" w:cs="Tahoma"/>
          <w:sz w:val="24"/>
          <w:szCs w:val="24"/>
        </w:rPr>
        <w:t> hasta un punto frente al nacimiento del Río Sonso.</w:t>
      </w:r>
    </w:p>
    <w:p w:rsidR="00F35E08" w:rsidRPr="00CD0130" w:rsidRDefault="00476A18" w:rsidP="00CD0130">
      <w:pPr>
        <w:numPr>
          <w:ilvl w:val="0"/>
          <w:numId w:val="2"/>
        </w:numPr>
        <w:shd w:val="clear" w:color="auto" w:fill="FFFFFF"/>
        <w:spacing w:before="100" w:beforeAutospacing="1" w:after="24" w:line="240" w:lineRule="auto"/>
        <w:ind w:left="384"/>
        <w:jc w:val="both"/>
        <w:rPr>
          <w:rFonts w:ascii="Tahoma" w:hAnsi="Tahoma" w:cs="Tahoma"/>
          <w:sz w:val="24"/>
          <w:szCs w:val="24"/>
        </w:rPr>
      </w:pPr>
      <w:hyperlink r:id="rId19" w:tooltip="Occidente" w:history="1">
        <w:r w:rsidR="00F35E08" w:rsidRPr="00CD0130">
          <w:rPr>
            <w:rStyle w:val="Hipervnculo"/>
            <w:rFonts w:ascii="Tahoma" w:hAnsi="Tahoma" w:cs="Tahoma"/>
            <w:color w:val="auto"/>
            <w:sz w:val="24"/>
            <w:szCs w:val="24"/>
          </w:rPr>
          <w:t>Occidente</w:t>
        </w:r>
      </w:hyperlink>
      <w:r w:rsidR="00F35E08" w:rsidRPr="00CD0130">
        <w:rPr>
          <w:rFonts w:ascii="Tahoma" w:hAnsi="Tahoma" w:cs="Tahoma"/>
          <w:sz w:val="24"/>
          <w:szCs w:val="24"/>
        </w:rPr>
        <w:t>: con el perímetro rural del municipio de Yotoco, por el </w:t>
      </w:r>
      <w:hyperlink r:id="rId20" w:tooltip="Río Cauca" w:history="1">
        <w:r w:rsidR="00F35E08" w:rsidRPr="00CD0130">
          <w:rPr>
            <w:rStyle w:val="Hipervnculo"/>
            <w:rFonts w:ascii="Tahoma" w:hAnsi="Tahoma" w:cs="Tahoma"/>
            <w:color w:val="auto"/>
            <w:sz w:val="24"/>
            <w:szCs w:val="24"/>
          </w:rPr>
          <w:t>Río Cauca</w:t>
        </w:r>
      </w:hyperlink>
      <w:r w:rsidR="00F35E08" w:rsidRPr="00CD0130">
        <w:rPr>
          <w:rFonts w:ascii="Tahoma" w:hAnsi="Tahoma" w:cs="Tahoma"/>
          <w:sz w:val="24"/>
          <w:szCs w:val="24"/>
        </w:rPr>
        <w:t> desde la desembocadura del Río Sonso hasta la Quebrada de Presidente.</w:t>
      </w:r>
    </w:p>
    <w:p w:rsidR="00F35E08" w:rsidRPr="00CD0130" w:rsidRDefault="00476A18" w:rsidP="00CD0130">
      <w:pPr>
        <w:numPr>
          <w:ilvl w:val="0"/>
          <w:numId w:val="2"/>
        </w:numPr>
        <w:shd w:val="clear" w:color="auto" w:fill="FFFFFF"/>
        <w:spacing w:before="100" w:beforeAutospacing="1" w:after="24" w:line="240" w:lineRule="auto"/>
        <w:ind w:left="384"/>
        <w:jc w:val="both"/>
        <w:rPr>
          <w:rFonts w:ascii="Tahoma" w:hAnsi="Tahoma" w:cs="Tahoma"/>
          <w:sz w:val="24"/>
          <w:szCs w:val="24"/>
        </w:rPr>
      </w:pPr>
      <w:hyperlink r:id="rId21" w:tooltip="Sur" w:history="1">
        <w:r w:rsidR="00F35E08" w:rsidRPr="00CD0130">
          <w:rPr>
            <w:rStyle w:val="Hipervnculo"/>
            <w:rFonts w:ascii="Tahoma" w:hAnsi="Tahoma" w:cs="Tahoma"/>
            <w:color w:val="auto"/>
            <w:sz w:val="24"/>
            <w:szCs w:val="24"/>
          </w:rPr>
          <w:t>Sur</w:t>
        </w:r>
      </w:hyperlink>
      <w:r w:rsidR="00F35E08" w:rsidRPr="00CD0130">
        <w:rPr>
          <w:rFonts w:ascii="Tahoma" w:hAnsi="Tahoma" w:cs="Tahoma"/>
          <w:sz w:val="24"/>
          <w:szCs w:val="24"/>
        </w:rPr>
        <w:t>: con los municipios de Ginebra y de Cerrito y con el perímetro rural de </w:t>
      </w:r>
      <w:hyperlink r:id="rId22" w:tooltip="Guacarí" w:history="1">
        <w:r w:rsidR="00F35E08" w:rsidRPr="00CD0130">
          <w:rPr>
            <w:rStyle w:val="Hipervnculo"/>
            <w:rFonts w:ascii="Tahoma" w:hAnsi="Tahoma" w:cs="Tahoma"/>
            <w:color w:val="auto"/>
            <w:sz w:val="24"/>
            <w:szCs w:val="24"/>
          </w:rPr>
          <w:t>Guacarí</w:t>
        </w:r>
      </w:hyperlink>
      <w:r w:rsidR="00F35E08" w:rsidRPr="00CD0130">
        <w:rPr>
          <w:rFonts w:ascii="Tahoma" w:hAnsi="Tahoma" w:cs="Tahoma"/>
          <w:sz w:val="24"/>
          <w:szCs w:val="24"/>
        </w:rPr>
        <w:t>, por el Río Sonso desde su nacimiento en la </w:t>
      </w:r>
      <w:hyperlink r:id="rId23" w:tooltip="Cordillera Central (Colombia)" w:history="1">
        <w:r w:rsidR="00F35E08" w:rsidRPr="00CD0130">
          <w:rPr>
            <w:rStyle w:val="Hipervnculo"/>
            <w:rFonts w:ascii="Tahoma" w:hAnsi="Tahoma" w:cs="Tahoma"/>
            <w:color w:val="auto"/>
            <w:sz w:val="24"/>
            <w:szCs w:val="24"/>
          </w:rPr>
          <w:t>Cordillera Central</w:t>
        </w:r>
      </w:hyperlink>
      <w:r w:rsidR="00F35E08" w:rsidRPr="00CD0130">
        <w:rPr>
          <w:rFonts w:ascii="Tahoma" w:hAnsi="Tahoma" w:cs="Tahoma"/>
          <w:sz w:val="24"/>
          <w:szCs w:val="24"/>
        </w:rPr>
        <w:t> hasta su desembocadura en el </w:t>
      </w:r>
      <w:hyperlink r:id="rId24" w:tooltip="Río Cauca" w:history="1">
        <w:r w:rsidR="00F35E08" w:rsidRPr="00CD0130">
          <w:rPr>
            <w:rStyle w:val="Hipervnculo"/>
            <w:rFonts w:ascii="Tahoma" w:hAnsi="Tahoma" w:cs="Tahoma"/>
            <w:color w:val="auto"/>
            <w:sz w:val="24"/>
            <w:szCs w:val="24"/>
          </w:rPr>
          <w:t>Río Cauca</w:t>
        </w:r>
      </w:hyperlink>
      <w:r w:rsidR="00F35E08" w:rsidRPr="00CD0130">
        <w:rPr>
          <w:rFonts w:ascii="Tahoma" w:hAnsi="Tahoma" w:cs="Tahoma"/>
          <w:sz w:val="24"/>
          <w:szCs w:val="24"/>
        </w:rPr>
        <w:t>”.</w:t>
      </w:r>
    </w:p>
    <w:p w:rsidR="00F35E08" w:rsidRPr="00CD0130" w:rsidRDefault="00F35E08" w:rsidP="00CD0130">
      <w:pPr>
        <w:shd w:val="clear" w:color="auto" w:fill="FFFFFF"/>
        <w:spacing w:before="100" w:beforeAutospacing="1" w:after="24" w:line="240" w:lineRule="auto"/>
        <w:jc w:val="both"/>
        <w:rPr>
          <w:rFonts w:ascii="Tahoma" w:hAnsi="Tahoma" w:cs="Tahoma"/>
          <w:sz w:val="24"/>
          <w:szCs w:val="24"/>
        </w:rPr>
      </w:pPr>
      <w:r w:rsidRPr="00CD0130">
        <w:rPr>
          <w:rFonts w:ascii="Tahoma" w:hAnsi="Tahoma" w:cs="Tahoma"/>
          <w:sz w:val="24"/>
          <w:szCs w:val="24"/>
        </w:rPr>
        <w:lastRenderedPageBreak/>
        <w:t xml:space="preserve">Buga se encuentra en una localización envidiable, a tan solo dos horas por tierra tiene conexión con el puerto ubicado en la ciudad de Buenaventura, a una hora el aeropuerto internacional Alfonso Bonilla Aragón otorgándole conexión con el mundo. Gracias a sus extensiones planas y montañosas, permite el desarrollo económico y agropecuario, sumado a esto tiene un clima esplendido durante todo el año, concediendo los parámetros necesarios para el desarrollo de casi cualquier actividad.  </w:t>
      </w:r>
    </w:p>
    <w:p w:rsidR="00F35E08" w:rsidRPr="00CD0130" w:rsidRDefault="00F35E08" w:rsidP="00CD0130">
      <w:pPr>
        <w:shd w:val="clear" w:color="auto" w:fill="FFFFFF"/>
        <w:spacing w:before="100" w:beforeAutospacing="1" w:after="24" w:line="240" w:lineRule="auto"/>
        <w:jc w:val="both"/>
        <w:rPr>
          <w:rFonts w:ascii="Tahoma" w:hAnsi="Tahoma" w:cs="Tahoma"/>
          <w:sz w:val="24"/>
          <w:szCs w:val="24"/>
        </w:rPr>
      </w:pPr>
    </w:p>
    <w:p w:rsidR="00F35E08" w:rsidRPr="00CD0130" w:rsidRDefault="00F35E08" w:rsidP="00CD0130">
      <w:pPr>
        <w:pStyle w:val="Prrafodelista"/>
        <w:numPr>
          <w:ilvl w:val="1"/>
          <w:numId w:val="2"/>
        </w:numPr>
        <w:spacing w:line="240" w:lineRule="auto"/>
        <w:jc w:val="both"/>
        <w:rPr>
          <w:rFonts w:ascii="Tahoma" w:hAnsi="Tahoma" w:cs="Tahoma"/>
          <w:b/>
          <w:sz w:val="24"/>
          <w:szCs w:val="24"/>
        </w:rPr>
      </w:pPr>
      <w:r w:rsidRPr="00CD0130">
        <w:rPr>
          <w:rFonts w:ascii="Tahoma" w:hAnsi="Tahoma" w:cs="Tahoma"/>
          <w:b/>
          <w:sz w:val="24"/>
          <w:szCs w:val="24"/>
        </w:rPr>
        <w:t>Historia de Guadalajara de Buga.</w:t>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Guadalajara de Buga, también conocida como “La Ciudad Señora”, es un municipio lleno de cultura y con una historia rica en datos, es una de las ciudades más antiguas de Colombia. El nombre se lo debe al río que atraviesa la ciudad, río Guadalajara, etimológicamente proviene de los Bugas, primeros habitantes de la región, quienes penetraron el centro del país proviniendo del Caribe colombiano</w:t>
      </w:r>
      <w:r w:rsidRPr="00CD0130">
        <w:rPr>
          <w:rStyle w:val="Refdenotaalpie"/>
          <w:rFonts w:ascii="Tahoma" w:hAnsi="Tahoma" w:cs="Tahoma"/>
          <w:sz w:val="24"/>
          <w:szCs w:val="24"/>
        </w:rPr>
        <w:footnoteReference w:id="2"/>
      </w:r>
      <w:r w:rsidRPr="00CD0130">
        <w:rPr>
          <w:rFonts w:ascii="Tahoma" w:hAnsi="Tahoma" w:cs="Tahoma"/>
          <w:sz w:val="24"/>
          <w:szCs w:val="24"/>
        </w:rPr>
        <w:t>.</w:t>
      </w:r>
      <w:r w:rsidRPr="00CD0130">
        <w:rPr>
          <w:rFonts w:ascii="Tahoma" w:hAnsi="Tahoma" w:cs="Tahoma"/>
          <w:sz w:val="24"/>
          <w:szCs w:val="24"/>
        </w:rPr>
        <w:tab/>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El nombre de “Ciudad Señora”</w:t>
      </w:r>
    </w:p>
    <w:p w:rsidR="00F35E08" w:rsidRPr="00CD0130" w:rsidRDefault="00F35E08" w:rsidP="00CD0130">
      <w:pPr>
        <w:spacing w:line="240" w:lineRule="auto"/>
        <w:jc w:val="both"/>
        <w:rPr>
          <w:rFonts w:ascii="Tahoma" w:hAnsi="Tahoma" w:cs="Tahoma"/>
          <w:b/>
          <w:sz w:val="24"/>
          <w:szCs w:val="24"/>
        </w:rPr>
      </w:pPr>
      <w:r w:rsidRPr="00CD0130">
        <w:rPr>
          <w:rFonts w:ascii="Tahoma" w:hAnsi="Tahoma" w:cs="Tahoma"/>
          <w:b/>
          <w:sz w:val="24"/>
          <w:szCs w:val="24"/>
        </w:rPr>
        <w:t>Primera Fundación</w:t>
      </w:r>
    </w:p>
    <w:p w:rsidR="00F35E08" w:rsidRPr="00CD0130" w:rsidRDefault="00F35E08" w:rsidP="00CD0130">
      <w:pPr>
        <w:spacing w:line="240" w:lineRule="auto"/>
        <w:jc w:val="both"/>
        <w:rPr>
          <w:rFonts w:ascii="Tahoma" w:hAnsi="Tahoma" w:cs="Tahoma"/>
          <w:b/>
          <w:sz w:val="24"/>
          <w:szCs w:val="24"/>
        </w:rPr>
      </w:pPr>
      <w:r w:rsidRPr="00CD0130">
        <w:rPr>
          <w:rFonts w:ascii="Tahoma" w:hAnsi="Tahoma" w:cs="Tahoma"/>
          <w:sz w:val="24"/>
          <w:szCs w:val="24"/>
        </w:rPr>
        <w:t>Los historiadores no logran un consenso sobre la fecha de la primera fundación, por lo cual sigue en estudio, fue ordenada por el Gobernador Sebastián de Belalcázar, otorgándole el nombre de “Buga la Vieja”.</w:t>
      </w:r>
      <w:r w:rsidRPr="00CD0130">
        <w:rPr>
          <w:rStyle w:val="Refdenotaalpie"/>
          <w:rFonts w:ascii="Tahoma" w:hAnsi="Tahoma" w:cs="Tahoma"/>
          <w:sz w:val="24"/>
          <w:szCs w:val="24"/>
        </w:rPr>
        <w:footnoteReference w:id="3"/>
      </w:r>
    </w:p>
    <w:p w:rsidR="00F35E08" w:rsidRPr="00CD0130" w:rsidRDefault="00F35E08" w:rsidP="00CD0130">
      <w:pPr>
        <w:spacing w:line="240" w:lineRule="auto"/>
        <w:jc w:val="both"/>
        <w:rPr>
          <w:rFonts w:ascii="Tahoma" w:hAnsi="Tahoma" w:cs="Tahoma"/>
          <w:b/>
          <w:sz w:val="24"/>
          <w:szCs w:val="24"/>
        </w:rPr>
      </w:pPr>
      <w:r w:rsidRPr="00CD0130">
        <w:rPr>
          <w:rFonts w:ascii="Tahoma" w:hAnsi="Tahoma" w:cs="Tahoma"/>
          <w:b/>
          <w:sz w:val="24"/>
          <w:szCs w:val="24"/>
        </w:rPr>
        <w:t>Segunda Fundación</w:t>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Entre los años 1554 y 1555 se realizó la segunda fundación de la ciudad, en el segundo año mencionado se realizó la fundación de la ciudad, esta estuvo a cargo de Giraldo Gil de Estupiñan, confiriéndole el nombre de  Nueva Jerez de los Caballeros.</w:t>
      </w:r>
    </w:p>
    <w:p w:rsidR="00F35E08" w:rsidRPr="00CD0130" w:rsidRDefault="00F35E08" w:rsidP="00CD0130">
      <w:pPr>
        <w:spacing w:line="240" w:lineRule="auto"/>
        <w:jc w:val="both"/>
        <w:rPr>
          <w:rFonts w:ascii="Tahoma" w:hAnsi="Tahoma" w:cs="Tahoma"/>
          <w:b/>
          <w:sz w:val="24"/>
          <w:szCs w:val="24"/>
        </w:rPr>
      </w:pPr>
      <w:r w:rsidRPr="00CD0130">
        <w:rPr>
          <w:rFonts w:ascii="Tahoma" w:hAnsi="Tahoma" w:cs="Tahoma"/>
          <w:b/>
          <w:sz w:val="24"/>
          <w:szCs w:val="24"/>
        </w:rPr>
        <w:t>Tercera fundación</w:t>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lastRenderedPageBreak/>
        <w:t>Rodrigo Diez de Fuenmayor fue el encargado para llevar a cabo la fundación de la ciudad, por encargo del gobernador Luis de Guzmán, el nombre decido fue Guadalajara de Buga. “El Traslado fundación se hizo el 4 de marzo de 1570, ordenado y ejecutado por el gobernador Álvaro de Mendoza y Carvajal, bautizándole Guadalajara de Nuestra Señora de la Victoria de Buga.”</w:t>
      </w:r>
      <w:r w:rsidRPr="00CD0130">
        <w:rPr>
          <w:rStyle w:val="Refdenotaalpie"/>
          <w:rFonts w:ascii="Tahoma" w:hAnsi="Tahoma" w:cs="Tahoma"/>
          <w:sz w:val="24"/>
          <w:szCs w:val="24"/>
        </w:rPr>
        <w:footnoteReference w:id="4"/>
      </w:r>
    </w:p>
    <w:p w:rsidR="00F35E08" w:rsidRPr="00CD0130" w:rsidRDefault="00F35E08" w:rsidP="00CD0130">
      <w:pPr>
        <w:spacing w:line="240" w:lineRule="auto"/>
        <w:jc w:val="both"/>
        <w:rPr>
          <w:rFonts w:ascii="Tahoma" w:hAnsi="Tahoma" w:cs="Tahoma"/>
          <w:b/>
          <w:sz w:val="24"/>
          <w:szCs w:val="24"/>
        </w:rPr>
      </w:pPr>
      <w:r w:rsidRPr="00CD0130">
        <w:rPr>
          <w:rFonts w:ascii="Tahoma" w:hAnsi="Tahoma" w:cs="Tahoma"/>
          <w:b/>
          <w:sz w:val="24"/>
          <w:szCs w:val="24"/>
        </w:rPr>
        <w:t>Cuarta fundación</w:t>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Hacía el año de 1573 se toma la decisión de trasladar por última vez a la ciudad al lugar que hoy en día ocupado. El traslado se realizó por la orden del “gobernador Jerónimo de Silva y ejecutado por Beltrán de Unzueta recibiendo el nombre de Guadalajara de Buga.”</w:t>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En el siglo XVIII la ciudad se adhirió a los municipios del departamento del Valle, coincidiendo con el título conferido de ciudad por el Rey de España Don Felipe II, además le otorgó el escudo de armas por los servicios prestados a la corona.</w:t>
      </w:r>
      <w:r w:rsidRPr="00CD0130">
        <w:rPr>
          <w:rStyle w:val="Refdenotaalpie"/>
          <w:rFonts w:ascii="Tahoma" w:hAnsi="Tahoma" w:cs="Tahoma"/>
          <w:sz w:val="24"/>
          <w:szCs w:val="24"/>
        </w:rPr>
        <w:footnoteReference w:id="5"/>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Para el año de 1908 se le nombra capital del departamento de Buga hasta el año 1910, al año siguiente pierde este título debido a que se da la creación del departamento del Valle del Cauca a partir del “El Decreto 916 del 31 de Agosto de 1908, basado el Ley 1ª de agosto 5 del mismo año, divide el territorio nacional en 46 departamentos, entre los cuales contaron a Cali, Buga y Cartago como tales.”</w:t>
      </w:r>
      <w:r w:rsidRPr="00CD0130">
        <w:rPr>
          <w:rStyle w:val="Refdenotaalpie"/>
          <w:rFonts w:ascii="Tahoma" w:hAnsi="Tahoma" w:cs="Tahoma"/>
          <w:sz w:val="24"/>
          <w:szCs w:val="24"/>
        </w:rPr>
        <w:footnoteReference w:id="6"/>
      </w:r>
    </w:p>
    <w:p w:rsidR="00F35E08" w:rsidRPr="00CD0130" w:rsidRDefault="00F35E08" w:rsidP="00CD0130">
      <w:pPr>
        <w:pStyle w:val="Prrafodelista"/>
        <w:numPr>
          <w:ilvl w:val="0"/>
          <w:numId w:val="7"/>
        </w:numPr>
        <w:spacing w:line="240" w:lineRule="auto"/>
        <w:jc w:val="both"/>
        <w:rPr>
          <w:rFonts w:ascii="Tahoma" w:hAnsi="Tahoma" w:cs="Tahoma"/>
          <w:b/>
          <w:sz w:val="24"/>
          <w:szCs w:val="24"/>
          <w:lang w:val="es-ES"/>
        </w:rPr>
      </w:pPr>
      <w:r w:rsidRPr="00CD0130">
        <w:rPr>
          <w:rFonts w:ascii="Tahoma" w:hAnsi="Tahoma" w:cs="Tahoma"/>
          <w:b/>
          <w:sz w:val="24"/>
          <w:szCs w:val="24"/>
          <w:lang w:val="es-ES"/>
        </w:rPr>
        <w:t>BUGA Y SU DESARROLLO TURÍSTICO</w:t>
      </w:r>
    </w:p>
    <w:p w:rsidR="00F35E08" w:rsidRPr="00CD0130" w:rsidRDefault="00F35E08" w:rsidP="00CD0130">
      <w:pPr>
        <w:spacing w:line="240" w:lineRule="auto"/>
        <w:jc w:val="both"/>
        <w:rPr>
          <w:rFonts w:ascii="Tahoma" w:hAnsi="Tahoma" w:cs="Tahoma"/>
          <w:sz w:val="24"/>
          <w:szCs w:val="24"/>
          <w:lang w:val="es-ES"/>
        </w:rPr>
      </w:pPr>
      <w:r w:rsidRPr="00CD0130">
        <w:rPr>
          <w:rFonts w:ascii="Tahoma" w:hAnsi="Tahoma" w:cs="Tahoma"/>
          <w:sz w:val="24"/>
          <w:szCs w:val="24"/>
          <w:lang w:val="es-ES"/>
        </w:rPr>
        <w:t xml:space="preserve">Para el portal digital livevalledelcauca.com el municipio de Guadalajara de Buga, conocida indiscutiblemente como “La Ciudad Señora”, es “el centro turístico, colonial y religioso de gran importancia a nivel nacional. Ciudad cuatricentenaria y una de las ciudades más antiguas de Colombia. La hermosa ciudad de Buga ofrece diferentes actividades a desarrollar en la visita a la ciudad, donde se </w:t>
      </w:r>
      <w:r w:rsidRPr="00CD0130">
        <w:rPr>
          <w:rFonts w:ascii="Tahoma" w:hAnsi="Tahoma" w:cs="Tahoma"/>
          <w:sz w:val="24"/>
          <w:szCs w:val="24"/>
          <w:lang w:val="es-ES"/>
        </w:rPr>
        <w:lastRenderedPageBreak/>
        <w:t>puede practicar Treking en la Cascada del Milagroso”</w:t>
      </w:r>
      <w:r w:rsidRPr="00CD0130">
        <w:rPr>
          <w:rStyle w:val="Refdenotaalpie"/>
          <w:rFonts w:ascii="Tahoma" w:hAnsi="Tahoma" w:cs="Tahoma"/>
          <w:sz w:val="24"/>
          <w:szCs w:val="24"/>
          <w:lang w:val="es-ES"/>
        </w:rPr>
        <w:footnoteReference w:id="7"/>
      </w:r>
      <w:r w:rsidRPr="00CD0130">
        <w:rPr>
          <w:rFonts w:ascii="Tahoma" w:hAnsi="Tahoma" w:cs="Tahoma"/>
          <w:sz w:val="24"/>
          <w:szCs w:val="24"/>
          <w:lang w:val="es-ES"/>
        </w:rPr>
        <w:t>, así como desarrollar una serie de recorridos por los sitios religiosos y patrimoniales.</w:t>
      </w:r>
    </w:p>
    <w:p w:rsidR="00F35E08" w:rsidRPr="00CD0130" w:rsidRDefault="00F35E08" w:rsidP="00CD0130">
      <w:pPr>
        <w:spacing w:line="240" w:lineRule="auto"/>
        <w:jc w:val="both"/>
        <w:rPr>
          <w:rFonts w:ascii="Tahoma" w:hAnsi="Tahoma" w:cs="Tahoma"/>
          <w:sz w:val="24"/>
          <w:szCs w:val="24"/>
          <w:lang w:val="es-ES"/>
        </w:rPr>
      </w:pPr>
      <w:r w:rsidRPr="00CD0130">
        <w:rPr>
          <w:rFonts w:ascii="Tahoma" w:hAnsi="Tahoma" w:cs="Tahoma"/>
          <w:sz w:val="24"/>
          <w:szCs w:val="24"/>
          <w:lang w:val="es-ES"/>
        </w:rPr>
        <w:t xml:space="preserve">Y es que Buga cuenta con diferentes atractivos turísticos, dentro de ellos la Basílica del Señor de los Milagros, que recibe cada año millones de turistas católicos de todas partes del mundo. Su trayectoria histórica y milagrosa la ha convertido en uno de los sitios más visitados en el Valle del Cauca y uno de los centros religiosos por excelencia de Colombia. </w:t>
      </w:r>
    </w:p>
    <w:p w:rsidR="00F35E08" w:rsidRPr="00CD0130" w:rsidRDefault="00F35E08" w:rsidP="00CD0130">
      <w:pPr>
        <w:spacing w:line="240" w:lineRule="auto"/>
        <w:jc w:val="both"/>
        <w:rPr>
          <w:rFonts w:ascii="Tahoma" w:hAnsi="Tahoma" w:cs="Tahoma"/>
          <w:color w:val="222222"/>
          <w:sz w:val="24"/>
          <w:szCs w:val="24"/>
          <w:shd w:val="clear" w:color="auto" w:fill="FFFFFF"/>
        </w:rPr>
      </w:pPr>
      <w:r w:rsidRPr="00CD0130">
        <w:rPr>
          <w:rFonts w:ascii="Tahoma" w:hAnsi="Tahoma" w:cs="Tahoma"/>
          <w:sz w:val="24"/>
          <w:szCs w:val="24"/>
          <w:lang w:val="es-ES"/>
        </w:rPr>
        <w:t xml:space="preserve">A su vez, Buga es reconocida por ser uno de los municipios con más desarrollo turístico del país. Gracias a la inversión que en esta materia han desarrollado sus mandatarios locales durante los  últimos años, en el 2017 fue reconocida  por parte del Ministerio de Comercio, Industria y Turismo y del </w:t>
      </w:r>
      <w:proofErr w:type="spellStart"/>
      <w:r w:rsidRPr="00CD0130">
        <w:rPr>
          <w:rFonts w:ascii="Tahoma" w:hAnsi="Tahoma" w:cs="Tahoma"/>
          <w:sz w:val="24"/>
          <w:szCs w:val="24"/>
          <w:lang w:val="es-ES"/>
        </w:rPr>
        <w:t>Incontec</w:t>
      </w:r>
      <w:proofErr w:type="spellEnd"/>
      <w:r w:rsidRPr="00CD0130">
        <w:rPr>
          <w:rFonts w:ascii="Tahoma" w:hAnsi="Tahoma" w:cs="Tahoma"/>
          <w:sz w:val="24"/>
          <w:szCs w:val="24"/>
          <w:lang w:val="es-ES"/>
        </w:rPr>
        <w:t xml:space="preserve">, la certificación en calidad turística como destino sostenible, reconocimiento que le ha permitido incrementar </w:t>
      </w:r>
      <w:r w:rsidRPr="00CD0130">
        <w:rPr>
          <w:rFonts w:ascii="Tahoma" w:hAnsi="Tahoma" w:cs="Tahoma"/>
          <w:color w:val="222222"/>
          <w:sz w:val="24"/>
          <w:szCs w:val="24"/>
          <w:shd w:val="clear" w:color="auto" w:fill="FFFFFF"/>
        </w:rPr>
        <w:t>la llegada de viajeros internacionales, por su trabajo en conjunto entre el sector público, privado y la comunidad, que garantizan seguridad y atención de calidad a sus visitantes.</w:t>
      </w:r>
    </w:p>
    <w:p w:rsidR="00F35E08" w:rsidRPr="00CD0130" w:rsidRDefault="00F35E08" w:rsidP="00CD0130">
      <w:pPr>
        <w:spacing w:line="240" w:lineRule="auto"/>
        <w:jc w:val="both"/>
        <w:rPr>
          <w:rFonts w:ascii="Tahoma" w:hAnsi="Tahoma" w:cs="Tahoma"/>
          <w:sz w:val="24"/>
          <w:szCs w:val="24"/>
          <w:lang w:val="es-ES"/>
        </w:rPr>
      </w:pPr>
      <w:r w:rsidRPr="00CD0130">
        <w:rPr>
          <w:rFonts w:ascii="Tahoma" w:hAnsi="Tahoma" w:cs="Tahoma"/>
          <w:sz w:val="24"/>
          <w:szCs w:val="24"/>
          <w:lang w:val="es-ES"/>
        </w:rPr>
        <w:t xml:space="preserve">Dentro de sus sitios turísticos, fuera de los lugares patrimoniales y religiosos que exaltan el municipio, se encuentra “la Academia de Historia Leonardo </w:t>
      </w:r>
      <w:proofErr w:type="spellStart"/>
      <w:r w:rsidRPr="00CD0130">
        <w:rPr>
          <w:rFonts w:ascii="Tahoma" w:hAnsi="Tahoma" w:cs="Tahoma"/>
          <w:sz w:val="24"/>
          <w:szCs w:val="24"/>
          <w:lang w:val="es-ES"/>
        </w:rPr>
        <w:t>Tascón</w:t>
      </w:r>
      <w:proofErr w:type="spellEnd"/>
      <w:r w:rsidRPr="00CD0130">
        <w:rPr>
          <w:rFonts w:ascii="Tahoma" w:hAnsi="Tahoma" w:cs="Tahoma"/>
          <w:sz w:val="24"/>
          <w:szCs w:val="24"/>
          <w:lang w:val="es-ES"/>
        </w:rPr>
        <w:t xml:space="preserve">, lugar donde se guardan pinturas de próceres </w:t>
      </w:r>
      <w:proofErr w:type="spellStart"/>
      <w:r w:rsidRPr="00CD0130">
        <w:rPr>
          <w:rFonts w:ascii="Tahoma" w:hAnsi="Tahoma" w:cs="Tahoma"/>
          <w:sz w:val="24"/>
          <w:szCs w:val="24"/>
          <w:lang w:val="es-ES"/>
        </w:rPr>
        <w:t>bugueños</w:t>
      </w:r>
      <w:proofErr w:type="spellEnd"/>
      <w:r w:rsidRPr="00CD0130">
        <w:rPr>
          <w:rFonts w:ascii="Tahoma" w:hAnsi="Tahoma" w:cs="Tahoma"/>
          <w:sz w:val="24"/>
          <w:szCs w:val="24"/>
          <w:lang w:val="es-ES"/>
        </w:rPr>
        <w:t>, así como una carta que escribió el Libertador, acerca de su estadía en Buga, poco antes de morir; entre otros documentos y artículos de interés, la Casa de la Cultura que funciona como Museo, el Teatro Municipal de arquitectura neoclásica republicana, el Obelisco, Faro y monumento Alejandro Cabal Pombo, que rinde homenaje a Don Alejandro Cabal Pombo y señala la ruta Buga-Madroñal-Buenaventura”</w:t>
      </w:r>
      <w:r w:rsidRPr="00CD0130">
        <w:rPr>
          <w:rStyle w:val="Refdenotaalpie"/>
          <w:rFonts w:ascii="Tahoma" w:hAnsi="Tahoma" w:cs="Tahoma"/>
          <w:sz w:val="24"/>
          <w:szCs w:val="24"/>
          <w:lang w:val="es-ES"/>
        </w:rPr>
        <w:footnoteReference w:id="8"/>
      </w:r>
      <w:r w:rsidRPr="00CD0130">
        <w:rPr>
          <w:rFonts w:ascii="Tahoma" w:hAnsi="Tahoma" w:cs="Tahoma"/>
          <w:sz w:val="24"/>
          <w:szCs w:val="24"/>
          <w:lang w:val="es-ES"/>
        </w:rPr>
        <w:t xml:space="preserve"> entre otros.</w:t>
      </w:r>
    </w:p>
    <w:p w:rsidR="00F35E08" w:rsidRPr="00CD0130" w:rsidRDefault="00F35E08" w:rsidP="00CD0130">
      <w:pPr>
        <w:spacing w:line="240" w:lineRule="auto"/>
        <w:jc w:val="both"/>
        <w:rPr>
          <w:rFonts w:ascii="Tahoma" w:hAnsi="Tahoma" w:cs="Tahoma"/>
          <w:sz w:val="24"/>
          <w:szCs w:val="24"/>
          <w:lang w:val="es-ES"/>
        </w:rPr>
      </w:pPr>
      <w:r w:rsidRPr="00CD0130">
        <w:rPr>
          <w:rFonts w:ascii="Tahoma" w:hAnsi="Tahoma" w:cs="Tahoma"/>
          <w:sz w:val="24"/>
          <w:szCs w:val="24"/>
          <w:lang w:val="es-ES"/>
        </w:rPr>
        <w:t xml:space="preserve">Se destacan también el conocido Hotel Guadalajara, patrimonio arquitectónico del Departamento, gracias a  su diseño colonial, el  Parque municipal Simón Bolívar, la red férrea del Pacífico tiene actualmente 499 kilómetros, la Plaza de Cabal o Parque Cabal diseñado como los parqués europeos, alrededor de una estatua; en este caso del Prócer </w:t>
      </w:r>
      <w:proofErr w:type="spellStart"/>
      <w:r w:rsidRPr="00CD0130">
        <w:rPr>
          <w:rFonts w:ascii="Tahoma" w:hAnsi="Tahoma" w:cs="Tahoma"/>
          <w:sz w:val="24"/>
          <w:szCs w:val="24"/>
          <w:lang w:val="es-ES"/>
        </w:rPr>
        <w:t>bugueño</w:t>
      </w:r>
      <w:proofErr w:type="spellEnd"/>
      <w:r w:rsidRPr="00CD0130">
        <w:rPr>
          <w:rFonts w:ascii="Tahoma" w:hAnsi="Tahoma" w:cs="Tahoma"/>
          <w:sz w:val="24"/>
          <w:szCs w:val="24"/>
          <w:lang w:val="es-ES"/>
        </w:rPr>
        <w:t xml:space="preserve"> José María Cabal Barona y la Laguna de Sonso o del Chircal, el cual es un conocido refugio de varias especies de aves nativas y migratorias, así como también de especies de flores y fauna.</w:t>
      </w:r>
    </w:p>
    <w:p w:rsidR="00F35E08" w:rsidRPr="00CD0130" w:rsidRDefault="00F35E08" w:rsidP="00CD0130">
      <w:pPr>
        <w:pStyle w:val="Prrafodelista"/>
        <w:numPr>
          <w:ilvl w:val="0"/>
          <w:numId w:val="7"/>
        </w:numPr>
        <w:spacing w:line="240" w:lineRule="auto"/>
        <w:jc w:val="both"/>
        <w:rPr>
          <w:rFonts w:ascii="Tahoma" w:hAnsi="Tahoma" w:cs="Tahoma"/>
          <w:b/>
          <w:sz w:val="24"/>
          <w:szCs w:val="24"/>
          <w:lang w:val="es-ES"/>
        </w:rPr>
      </w:pPr>
      <w:r w:rsidRPr="00CD0130">
        <w:rPr>
          <w:rFonts w:ascii="Tahoma" w:hAnsi="Tahoma" w:cs="Tahoma"/>
          <w:b/>
          <w:sz w:val="24"/>
          <w:szCs w:val="24"/>
          <w:lang w:val="es-ES"/>
        </w:rPr>
        <w:lastRenderedPageBreak/>
        <w:t>Cultura</w:t>
      </w:r>
    </w:p>
    <w:p w:rsidR="00F35E08" w:rsidRPr="00CD0130" w:rsidRDefault="00F35E08" w:rsidP="00CD0130">
      <w:pPr>
        <w:spacing w:line="240" w:lineRule="auto"/>
        <w:jc w:val="both"/>
        <w:rPr>
          <w:rFonts w:ascii="Tahoma" w:hAnsi="Tahoma" w:cs="Tahoma"/>
          <w:sz w:val="24"/>
          <w:szCs w:val="24"/>
          <w:lang w:val="es-ES"/>
        </w:rPr>
      </w:pPr>
      <w:r w:rsidRPr="00CD0130">
        <w:rPr>
          <w:rFonts w:ascii="Tahoma" w:hAnsi="Tahoma" w:cs="Tahoma"/>
          <w:sz w:val="24"/>
          <w:szCs w:val="24"/>
          <w:lang w:val="es-ES"/>
        </w:rPr>
        <w:t>Cada julio desde hace 67 año se celebra la mejor feria exposición nacional agropecuaria de Colombia en  la ciudad de Buga, celebrada en el coliseo de ferias de Camilo J Cabal, escenario fundamental para el desarrollo de la  feria. La exposición consta de diferentes actividades como: “equina grado A, bovina, porcina, especies menores, caninos, orquídeas, artesanía, maquinaria agrícola, mercancías varias, microempresa y concurso de vaquería”.</w:t>
      </w:r>
      <w:r w:rsidRPr="00CD0130">
        <w:rPr>
          <w:rStyle w:val="Refdenotaalpie"/>
          <w:rFonts w:ascii="Tahoma" w:hAnsi="Tahoma" w:cs="Tahoma"/>
          <w:sz w:val="24"/>
          <w:szCs w:val="24"/>
          <w:lang w:val="es-ES"/>
        </w:rPr>
        <w:footnoteReference w:id="9"/>
      </w:r>
    </w:p>
    <w:p w:rsidR="00F35E08" w:rsidRPr="00CD0130" w:rsidRDefault="00F35E08" w:rsidP="00CD0130">
      <w:pPr>
        <w:spacing w:line="240" w:lineRule="auto"/>
        <w:jc w:val="both"/>
        <w:rPr>
          <w:rFonts w:ascii="Tahoma" w:hAnsi="Tahoma" w:cs="Tahoma"/>
          <w:sz w:val="24"/>
          <w:szCs w:val="24"/>
          <w:lang w:val="es-ES"/>
        </w:rPr>
      </w:pPr>
      <w:r w:rsidRPr="00CD0130">
        <w:rPr>
          <w:rFonts w:ascii="Tahoma" w:hAnsi="Tahoma" w:cs="Tahoma"/>
          <w:sz w:val="24"/>
          <w:szCs w:val="24"/>
          <w:lang w:val="es-ES"/>
        </w:rPr>
        <w:t xml:space="preserve">Al interior del coliseo de feria se encuentra la Concha Acústica Bernardo Romero Lozano, importante recinto para la música colombiana, en este se celebraba en el mes de agosto el Festival Nacional e Internacional de Intérpretes de  la Canción – FESTIBUGA, “Este evento ha recibido a figuras como Shakira, Raphael, José Luis Rodríguez ‘El Puma’ y José </w:t>
      </w:r>
      <w:proofErr w:type="spellStart"/>
      <w:r w:rsidRPr="00CD0130">
        <w:rPr>
          <w:rFonts w:ascii="Tahoma" w:hAnsi="Tahoma" w:cs="Tahoma"/>
          <w:sz w:val="24"/>
          <w:szCs w:val="24"/>
          <w:lang w:val="es-ES"/>
        </w:rPr>
        <w:t>José</w:t>
      </w:r>
      <w:proofErr w:type="spellEnd"/>
      <w:r w:rsidRPr="00CD0130">
        <w:rPr>
          <w:rFonts w:ascii="Tahoma" w:hAnsi="Tahoma" w:cs="Tahoma"/>
          <w:sz w:val="24"/>
          <w:szCs w:val="24"/>
          <w:lang w:val="es-ES"/>
        </w:rPr>
        <w:t>.”</w:t>
      </w:r>
      <w:r w:rsidRPr="00CD0130">
        <w:rPr>
          <w:rStyle w:val="Refdenotaalpie"/>
          <w:rFonts w:ascii="Tahoma" w:hAnsi="Tahoma" w:cs="Tahoma"/>
          <w:sz w:val="24"/>
          <w:szCs w:val="24"/>
          <w:lang w:val="es-ES"/>
        </w:rPr>
        <w:footnoteReference w:id="10"/>
      </w:r>
      <w:r w:rsidRPr="00CD0130">
        <w:rPr>
          <w:rFonts w:ascii="Tahoma" w:hAnsi="Tahoma" w:cs="Tahoma"/>
          <w:sz w:val="24"/>
          <w:szCs w:val="24"/>
          <w:lang w:val="es-ES"/>
        </w:rPr>
        <w:t xml:space="preserve"> .</w:t>
      </w:r>
    </w:p>
    <w:p w:rsidR="000525D8" w:rsidRPr="00A83066" w:rsidRDefault="00F35E08" w:rsidP="00A83066">
      <w:pPr>
        <w:spacing w:line="240" w:lineRule="auto"/>
        <w:jc w:val="both"/>
        <w:rPr>
          <w:rFonts w:ascii="Tahoma" w:hAnsi="Tahoma" w:cs="Tahoma"/>
          <w:sz w:val="24"/>
          <w:szCs w:val="24"/>
          <w:lang w:val="es-ES"/>
        </w:rPr>
      </w:pPr>
      <w:r w:rsidRPr="00CD0130">
        <w:rPr>
          <w:rFonts w:ascii="Tahoma" w:hAnsi="Tahoma" w:cs="Tahoma"/>
          <w:sz w:val="24"/>
          <w:szCs w:val="24"/>
          <w:lang w:val="es-ES"/>
        </w:rPr>
        <w:t xml:space="preserve">Buga es cuna del cine colombiano, gracias a la familia Salcedo oriundos de la ciudad y el cineasta español </w:t>
      </w:r>
      <w:proofErr w:type="spellStart"/>
      <w:r w:rsidRPr="00CD0130">
        <w:rPr>
          <w:rFonts w:ascii="Tahoma" w:hAnsi="Tahoma" w:cs="Tahoma"/>
          <w:sz w:val="24"/>
          <w:szCs w:val="24"/>
          <w:lang w:val="es-ES"/>
        </w:rPr>
        <w:t>Maximo</w:t>
      </w:r>
      <w:proofErr w:type="spellEnd"/>
      <w:r w:rsidRPr="00CD0130">
        <w:rPr>
          <w:rFonts w:ascii="Tahoma" w:hAnsi="Tahoma" w:cs="Tahoma"/>
          <w:sz w:val="24"/>
          <w:szCs w:val="24"/>
          <w:lang w:val="es-ES"/>
        </w:rPr>
        <w:t xml:space="preserve"> Calvo, se filmó el primer largometraje colombiano, este tuvo como nombre “La María”, realizando una adaptación del libro escrito por Jorge Isaac, una de obras literarias cumbre del país. La película fue proyectada en función privada en 1922 y  “a premier en diciembre, en el Teatro Salón Moderno en Cali”</w:t>
      </w:r>
      <w:r w:rsidRPr="00CD0130">
        <w:rPr>
          <w:rStyle w:val="Refdenotaalpie"/>
          <w:rFonts w:ascii="Tahoma" w:hAnsi="Tahoma" w:cs="Tahoma"/>
          <w:sz w:val="24"/>
          <w:szCs w:val="24"/>
          <w:lang w:val="es-ES"/>
        </w:rPr>
        <w:footnoteReference w:id="11"/>
      </w:r>
      <w:r w:rsidRPr="00CD0130">
        <w:rPr>
          <w:rFonts w:ascii="Tahoma" w:hAnsi="Tahoma" w:cs="Tahoma"/>
          <w:sz w:val="24"/>
          <w:szCs w:val="24"/>
          <w:lang w:val="es-ES"/>
        </w:rPr>
        <w:t>.</w:t>
      </w:r>
    </w:p>
    <w:p w:rsidR="000525D8" w:rsidRPr="00CD0130" w:rsidRDefault="000525D8" w:rsidP="00CD0130">
      <w:pPr>
        <w:pStyle w:val="Prrafodelista"/>
        <w:spacing w:line="240" w:lineRule="auto"/>
        <w:ind w:left="1080"/>
        <w:jc w:val="both"/>
        <w:rPr>
          <w:rFonts w:ascii="Tahoma" w:hAnsi="Tahoma" w:cs="Tahoma"/>
          <w:b/>
          <w:sz w:val="24"/>
          <w:szCs w:val="24"/>
          <w:lang w:val="es-ES"/>
        </w:rPr>
      </w:pPr>
    </w:p>
    <w:p w:rsidR="00F35E08" w:rsidRPr="00CD0130" w:rsidRDefault="00F35E08" w:rsidP="00CD0130">
      <w:pPr>
        <w:pStyle w:val="Prrafodelista"/>
        <w:numPr>
          <w:ilvl w:val="0"/>
          <w:numId w:val="7"/>
        </w:numPr>
        <w:spacing w:line="240" w:lineRule="auto"/>
        <w:jc w:val="both"/>
        <w:rPr>
          <w:rFonts w:ascii="Tahoma" w:hAnsi="Tahoma" w:cs="Tahoma"/>
          <w:b/>
          <w:sz w:val="24"/>
          <w:szCs w:val="24"/>
          <w:lang w:val="es-ES"/>
        </w:rPr>
      </w:pPr>
      <w:r w:rsidRPr="00CD0130">
        <w:rPr>
          <w:rFonts w:ascii="Tahoma" w:hAnsi="Tahoma" w:cs="Tahoma"/>
          <w:b/>
          <w:sz w:val="24"/>
          <w:szCs w:val="24"/>
          <w:lang w:val="es-ES"/>
        </w:rPr>
        <w:t>TURISMO RELIGIOSO</w:t>
      </w:r>
    </w:p>
    <w:p w:rsidR="00F35E08" w:rsidRPr="00CD0130" w:rsidRDefault="00F35E08" w:rsidP="00CD0130">
      <w:pPr>
        <w:spacing w:line="240" w:lineRule="auto"/>
        <w:jc w:val="both"/>
        <w:rPr>
          <w:rFonts w:ascii="Tahoma" w:hAnsi="Tahoma" w:cs="Tahoma"/>
          <w:sz w:val="24"/>
          <w:szCs w:val="24"/>
          <w:lang w:val="es-ES"/>
        </w:rPr>
      </w:pPr>
      <w:r w:rsidRPr="00CD0130">
        <w:rPr>
          <w:rFonts w:ascii="Tahoma" w:hAnsi="Tahoma" w:cs="Tahoma"/>
          <w:sz w:val="24"/>
          <w:szCs w:val="24"/>
          <w:lang w:val="es-ES"/>
        </w:rPr>
        <w:t>El pasado mes de Abril, tiempo de celebración de la semana mayor o semana Santa, el municipio de Buga, recibió alrededor de 800 mil feligreses   de origen nacional, así como internacional, pues desde el 2016 fue bautizada como destino espiritual de América y origen de la ruta espiritual de las Américas.</w:t>
      </w:r>
    </w:p>
    <w:p w:rsidR="00F35E08" w:rsidRPr="00CD0130" w:rsidRDefault="00F35E08" w:rsidP="00CD0130">
      <w:pPr>
        <w:spacing w:line="240" w:lineRule="auto"/>
        <w:jc w:val="both"/>
        <w:rPr>
          <w:rFonts w:ascii="Tahoma" w:hAnsi="Tahoma" w:cs="Tahoma"/>
          <w:sz w:val="24"/>
          <w:szCs w:val="24"/>
          <w:lang w:val="es-ES"/>
        </w:rPr>
      </w:pPr>
      <w:r w:rsidRPr="00CD0130">
        <w:rPr>
          <w:rFonts w:ascii="Tahoma" w:hAnsi="Tahoma" w:cs="Tahoma"/>
          <w:sz w:val="24"/>
          <w:szCs w:val="24"/>
          <w:lang w:val="es-ES"/>
        </w:rPr>
        <w:t xml:space="preserve">Su fama y reconocimiento se debe en gran parte a la Basílica del Señor de los Milagros, templo católico que “fue realizado por el redentorista alemán Juan </w:t>
      </w:r>
      <w:r w:rsidRPr="00CD0130">
        <w:rPr>
          <w:rFonts w:ascii="Tahoma" w:hAnsi="Tahoma" w:cs="Tahoma"/>
          <w:sz w:val="24"/>
          <w:szCs w:val="24"/>
          <w:lang w:val="es-ES"/>
        </w:rPr>
        <w:lastRenderedPageBreak/>
        <w:t xml:space="preserve">Bautista </w:t>
      </w:r>
      <w:proofErr w:type="spellStart"/>
      <w:r w:rsidRPr="00CD0130">
        <w:rPr>
          <w:rFonts w:ascii="Tahoma" w:hAnsi="Tahoma" w:cs="Tahoma"/>
          <w:sz w:val="24"/>
          <w:szCs w:val="24"/>
          <w:lang w:val="es-ES"/>
        </w:rPr>
        <w:t>Stiehle</w:t>
      </w:r>
      <w:proofErr w:type="spellEnd"/>
      <w:r w:rsidRPr="00CD0130">
        <w:rPr>
          <w:rFonts w:ascii="Tahoma" w:hAnsi="Tahoma" w:cs="Tahoma"/>
          <w:sz w:val="24"/>
          <w:szCs w:val="24"/>
          <w:lang w:val="es-ES"/>
        </w:rPr>
        <w:t xml:space="preserve">, el mismo diseñador de la Catedral de Cuenca, Ecuador. El hermano Juan realizó los diseños paralelamente. La primera piedra de la construcción fue bendecida por Monseñor Ortiz, el arzobispo de Popayán, acto en el cual el entonces presidente de los Estados Unidos de Colombia, Rafael Núñez, también participó. La construcción demoró quince años, en los cuales ocurrió, entre otras, la Guerra de los Mil Días. El 2 de agosto de 1907 el templo fue inaugurado, y el 23 de junio de 1937 el Papa Pío XI le otorgó el título de basílica menor (por medio del Cardenal Eugenio María Giuseppe Giovanni </w:t>
      </w:r>
      <w:proofErr w:type="spellStart"/>
      <w:r w:rsidRPr="00CD0130">
        <w:rPr>
          <w:rFonts w:ascii="Tahoma" w:hAnsi="Tahoma" w:cs="Tahoma"/>
          <w:sz w:val="24"/>
          <w:szCs w:val="24"/>
          <w:lang w:val="es-ES"/>
        </w:rPr>
        <w:t>Pacelli</w:t>
      </w:r>
      <w:proofErr w:type="spellEnd"/>
      <w:r w:rsidRPr="00CD0130">
        <w:rPr>
          <w:rFonts w:ascii="Tahoma" w:hAnsi="Tahoma" w:cs="Tahoma"/>
          <w:sz w:val="24"/>
          <w:szCs w:val="24"/>
          <w:lang w:val="es-ES"/>
        </w:rPr>
        <w:t xml:space="preserve">, que luego se convertiría en el Papa Pío XII), La basílica tiene 33 m de altura y 80 m de largo, y posee un reloj francés instalado el 18 de marzo de 1909.5”. </w:t>
      </w:r>
      <w:r w:rsidRPr="00CD0130">
        <w:rPr>
          <w:rStyle w:val="Refdenotaalpie"/>
          <w:rFonts w:ascii="Tahoma" w:hAnsi="Tahoma" w:cs="Tahoma"/>
          <w:sz w:val="24"/>
          <w:szCs w:val="24"/>
          <w:lang w:val="es-ES"/>
        </w:rPr>
        <w:footnoteReference w:id="12"/>
      </w:r>
      <w:r w:rsidRPr="00CD0130">
        <w:rPr>
          <w:rFonts w:ascii="Tahoma" w:hAnsi="Tahoma" w:cs="Tahoma"/>
          <w:sz w:val="24"/>
          <w:szCs w:val="24"/>
          <w:lang w:val="es-ES"/>
        </w:rPr>
        <w:t>​</w:t>
      </w:r>
    </w:p>
    <w:p w:rsidR="00BE7135" w:rsidRDefault="00F35E08" w:rsidP="00CD0130">
      <w:pPr>
        <w:spacing w:line="240" w:lineRule="auto"/>
        <w:jc w:val="both"/>
        <w:rPr>
          <w:rFonts w:ascii="Tahoma" w:hAnsi="Tahoma" w:cs="Tahoma"/>
          <w:sz w:val="24"/>
          <w:szCs w:val="24"/>
          <w:lang w:val="es-ES"/>
        </w:rPr>
      </w:pPr>
      <w:r w:rsidRPr="00CD0130">
        <w:rPr>
          <w:rFonts w:ascii="Tahoma" w:hAnsi="Tahoma" w:cs="Tahoma"/>
          <w:sz w:val="24"/>
          <w:szCs w:val="24"/>
          <w:lang w:val="es-ES"/>
        </w:rPr>
        <w:t xml:space="preserve">Cifras de la </w:t>
      </w:r>
      <w:proofErr w:type="spellStart"/>
      <w:r w:rsidRPr="00CD0130">
        <w:rPr>
          <w:rFonts w:ascii="Tahoma" w:hAnsi="Tahoma" w:cs="Tahoma"/>
          <w:sz w:val="24"/>
          <w:szCs w:val="24"/>
          <w:lang w:val="es-ES"/>
        </w:rPr>
        <w:t>World</w:t>
      </w:r>
      <w:proofErr w:type="spellEnd"/>
      <w:r w:rsidRPr="00CD0130">
        <w:rPr>
          <w:rFonts w:ascii="Tahoma" w:hAnsi="Tahoma" w:cs="Tahoma"/>
          <w:sz w:val="24"/>
          <w:szCs w:val="24"/>
          <w:lang w:val="es-ES"/>
        </w:rPr>
        <w:t xml:space="preserve"> </w:t>
      </w:r>
      <w:proofErr w:type="spellStart"/>
      <w:r w:rsidRPr="00CD0130">
        <w:rPr>
          <w:rFonts w:ascii="Tahoma" w:hAnsi="Tahoma" w:cs="Tahoma"/>
          <w:sz w:val="24"/>
          <w:szCs w:val="24"/>
          <w:lang w:val="es-ES"/>
        </w:rPr>
        <w:t>Religious</w:t>
      </w:r>
      <w:proofErr w:type="spellEnd"/>
      <w:r w:rsidRPr="00CD0130">
        <w:rPr>
          <w:rFonts w:ascii="Tahoma" w:hAnsi="Tahoma" w:cs="Tahoma"/>
          <w:sz w:val="24"/>
          <w:szCs w:val="24"/>
          <w:lang w:val="es-ES"/>
        </w:rPr>
        <w:t xml:space="preserve"> </w:t>
      </w:r>
      <w:proofErr w:type="spellStart"/>
      <w:r w:rsidRPr="00CD0130">
        <w:rPr>
          <w:rFonts w:ascii="Tahoma" w:hAnsi="Tahoma" w:cs="Tahoma"/>
          <w:sz w:val="24"/>
          <w:szCs w:val="24"/>
          <w:lang w:val="es-ES"/>
        </w:rPr>
        <w:t>Travel</w:t>
      </w:r>
      <w:proofErr w:type="spellEnd"/>
      <w:r w:rsidRPr="00CD0130">
        <w:rPr>
          <w:rFonts w:ascii="Tahoma" w:hAnsi="Tahoma" w:cs="Tahoma"/>
          <w:sz w:val="24"/>
          <w:szCs w:val="24"/>
          <w:lang w:val="es-ES"/>
        </w:rPr>
        <w:t xml:space="preserve"> </w:t>
      </w:r>
      <w:proofErr w:type="spellStart"/>
      <w:r w:rsidRPr="00CD0130">
        <w:rPr>
          <w:rFonts w:ascii="Tahoma" w:hAnsi="Tahoma" w:cs="Tahoma"/>
          <w:sz w:val="24"/>
          <w:szCs w:val="24"/>
          <w:lang w:val="es-ES"/>
        </w:rPr>
        <w:t>Association</w:t>
      </w:r>
      <w:proofErr w:type="spellEnd"/>
      <w:r w:rsidRPr="00CD0130">
        <w:rPr>
          <w:rFonts w:ascii="Tahoma" w:hAnsi="Tahoma" w:cs="Tahoma"/>
          <w:sz w:val="24"/>
          <w:szCs w:val="24"/>
          <w:lang w:val="es-ES"/>
        </w:rPr>
        <w:t xml:space="preserve">, señalan que alrededor de 330 millones de personas viajan por el mundo buscando santuarios, monumentos y celebraciones religiosas; los cuales generan alrededor de US$18 mil millones aproximadamente. En Colombia, el turismo religioso de acuerdo a cifras de </w:t>
      </w:r>
      <w:proofErr w:type="spellStart"/>
      <w:r w:rsidRPr="00CD0130">
        <w:rPr>
          <w:rFonts w:ascii="Tahoma" w:hAnsi="Tahoma" w:cs="Tahoma"/>
          <w:sz w:val="24"/>
          <w:szCs w:val="24"/>
          <w:lang w:val="es-ES"/>
        </w:rPr>
        <w:t>Procolombia</w:t>
      </w:r>
      <w:proofErr w:type="spellEnd"/>
      <w:r w:rsidRPr="00CD0130">
        <w:rPr>
          <w:rFonts w:ascii="Tahoma" w:hAnsi="Tahoma" w:cs="Tahoma"/>
          <w:sz w:val="24"/>
          <w:szCs w:val="24"/>
          <w:lang w:val="es-ES"/>
        </w:rPr>
        <w:t xml:space="preserve"> está entre los U$720  U$1700 en oferta de paquetes turísticos, dejando una cifra económica importante en los municipios reconocidos para el peregrinaje pues se estiman que tan sólo en Semana Santa alrededor de medio millón de colombianos participan en dichos recorridos.</w:t>
      </w:r>
    </w:p>
    <w:p w:rsidR="00BE7135" w:rsidRPr="00BE7135" w:rsidRDefault="00BE7135" w:rsidP="00CD0130">
      <w:pPr>
        <w:spacing w:line="240" w:lineRule="auto"/>
        <w:jc w:val="both"/>
        <w:rPr>
          <w:rFonts w:ascii="Tahoma" w:hAnsi="Tahoma" w:cs="Tahoma"/>
          <w:sz w:val="24"/>
          <w:szCs w:val="24"/>
          <w:lang w:val="es-ES"/>
        </w:rPr>
      </w:pPr>
    </w:p>
    <w:p w:rsidR="00F35E08" w:rsidRPr="00CD0130" w:rsidRDefault="00F35E08" w:rsidP="00CD0130">
      <w:pPr>
        <w:pStyle w:val="Prrafodelista"/>
        <w:numPr>
          <w:ilvl w:val="0"/>
          <w:numId w:val="7"/>
        </w:numPr>
        <w:spacing w:line="240" w:lineRule="auto"/>
        <w:jc w:val="both"/>
        <w:rPr>
          <w:rFonts w:ascii="Tahoma" w:hAnsi="Tahoma" w:cs="Tahoma"/>
          <w:b/>
          <w:sz w:val="24"/>
          <w:szCs w:val="24"/>
          <w:lang w:val="es-ES"/>
        </w:rPr>
      </w:pPr>
      <w:r w:rsidRPr="00CD0130">
        <w:rPr>
          <w:rFonts w:ascii="Tahoma" w:hAnsi="Tahoma" w:cs="Tahoma"/>
          <w:b/>
          <w:sz w:val="24"/>
          <w:szCs w:val="24"/>
          <w:lang w:val="es-ES"/>
        </w:rPr>
        <w:t>TURISMO RELIGIOSO COLOMBIA 2019</w:t>
      </w:r>
      <w:r w:rsidRPr="00CD0130">
        <w:rPr>
          <w:rStyle w:val="Refdenotaalpie"/>
          <w:rFonts w:ascii="Tahoma" w:hAnsi="Tahoma" w:cs="Tahoma"/>
          <w:b/>
          <w:sz w:val="24"/>
          <w:szCs w:val="24"/>
          <w:lang w:val="es-ES"/>
        </w:rPr>
        <w:footnoteReference w:id="13"/>
      </w:r>
      <w:r w:rsidRPr="00CD0130">
        <w:rPr>
          <w:rFonts w:ascii="Tahoma" w:hAnsi="Tahoma" w:cs="Tahoma"/>
          <w:b/>
          <w:sz w:val="24"/>
          <w:szCs w:val="24"/>
          <w:lang w:val="es-ES"/>
        </w:rPr>
        <w:t xml:space="preserve">  </w:t>
      </w:r>
    </w:p>
    <w:p w:rsidR="00F35E08" w:rsidRPr="00CD0130" w:rsidRDefault="00F35E08" w:rsidP="00CD0130">
      <w:pPr>
        <w:spacing w:line="240" w:lineRule="auto"/>
        <w:jc w:val="both"/>
        <w:rPr>
          <w:rFonts w:ascii="Tahoma" w:hAnsi="Tahoma" w:cs="Tahoma"/>
          <w:sz w:val="24"/>
          <w:szCs w:val="24"/>
          <w:lang w:val="es-ES"/>
        </w:rPr>
      </w:pPr>
      <w:r w:rsidRPr="00CD0130">
        <w:rPr>
          <w:rFonts w:ascii="Tahoma" w:hAnsi="Tahoma" w:cs="Tahoma"/>
          <w:noProof/>
          <w:sz w:val="24"/>
          <w:szCs w:val="24"/>
          <w:lang w:val="es-ES" w:eastAsia="es-ES"/>
        </w:rPr>
        <w:lastRenderedPageBreak/>
        <w:drawing>
          <wp:inline distT="0" distB="0" distL="0" distR="0" wp14:anchorId="1484E2E9" wp14:editId="4901B559">
            <wp:extent cx="5400040" cy="2742806"/>
            <wp:effectExtent l="0" t="0" r="0" b="635"/>
            <wp:docPr id="1" name="Imagen 1" descr="Alterna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ernate Tex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0040" cy="2742806"/>
                    </a:xfrm>
                    <a:prstGeom prst="rect">
                      <a:avLst/>
                    </a:prstGeom>
                    <a:noFill/>
                    <a:ln>
                      <a:noFill/>
                    </a:ln>
                  </pic:spPr>
                </pic:pic>
              </a:graphicData>
            </a:graphic>
          </wp:inline>
        </w:drawing>
      </w:r>
    </w:p>
    <w:p w:rsidR="00F35E08" w:rsidRPr="00CD0130" w:rsidRDefault="00F35E08" w:rsidP="00CD0130">
      <w:pPr>
        <w:pStyle w:val="Prrafodelista"/>
        <w:numPr>
          <w:ilvl w:val="0"/>
          <w:numId w:val="7"/>
        </w:numPr>
        <w:spacing w:line="240" w:lineRule="auto"/>
        <w:jc w:val="both"/>
        <w:rPr>
          <w:rFonts w:ascii="Tahoma" w:hAnsi="Tahoma" w:cs="Tahoma"/>
          <w:b/>
          <w:sz w:val="24"/>
          <w:szCs w:val="24"/>
          <w:lang w:val="es-ES"/>
        </w:rPr>
      </w:pPr>
      <w:r w:rsidRPr="00CD0130">
        <w:rPr>
          <w:rFonts w:ascii="Tahoma" w:hAnsi="Tahoma" w:cs="Tahoma"/>
          <w:b/>
          <w:sz w:val="24"/>
          <w:szCs w:val="24"/>
          <w:lang w:val="es-ES"/>
        </w:rPr>
        <w:t>RED PUEBLOS PATRIMONIO</w:t>
      </w:r>
    </w:p>
    <w:p w:rsidR="00F35E08" w:rsidRPr="00CD0130" w:rsidRDefault="00F35E08" w:rsidP="00CD0130">
      <w:pPr>
        <w:pStyle w:val="Prrafodelista"/>
        <w:spacing w:line="240" w:lineRule="auto"/>
        <w:jc w:val="both"/>
        <w:rPr>
          <w:rFonts w:ascii="Tahoma" w:hAnsi="Tahoma" w:cs="Tahoma"/>
          <w:b/>
          <w:sz w:val="24"/>
          <w:szCs w:val="24"/>
          <w:lang w:val="es-ES"/>
        </w:rPr>
      </w:pPr>
    </w:p>
    <w:p w:rsidR="00F35E08" w:rsidRPr="00CD0130" w:rsidRDefault="00F35E08" w:rsidP="00CD0130">
      <w:pPr>
        <w:spacing w:line="240" w:lineRule="auto"/>
        <w:jc w:val="both"/>
        <w:rPr>
          <w:rFonts w:ascii="Tahoma" w:hAnsi="Tahoma" w:cs="Tahoma"/>
          <w:sz w:val="24"/>
          <w:szCs w:val="24"/>
          <w:lang w:val="es-ES"/>
        </w:rPr>
      </w:pPr>
      <w:r w:rsidRPr="00CD0130">
        <w:rPr>
          <w:rFonts w:ascii="Tahoma" w:hAnsi="Tahoma" w:cs="Tahoma"/>
          <w:sz w:val="24"/>
          <w:szCs w:val="24"/>
          <w:lang w:val="es-ES"/>
        </w:rPr>
        <w:t>La Red Turística de Pueblos Patrimonio, como lo indica la web de la misma, es un programa del Ministerio de Comercio, Industria y Turismo, administrado por el Fondo Nacional de Turismo que busca generar desarrollo sostenible mediante el turismo cultural en 17 pueblos declarados “Bien de interés cultural a nivel nacional”, mostrando las maravillas que ofrece cada uno de ellos.</w:t>
      </w:r>
    </w:p>
    <w:p w:rsidR="00F35E08" w:rsidRPr="00CD0130" w:rsidRDefault="00F35E08" w:rsidP="00CD0130">
      <w:pPr>
        <w:spacing w:line="240" w:lineRule="auto"/>
        <w:jc w:val="both"/>
        <w:rPr>
          <w:rFonts w:ascii="Tahoma" w:hAnsi="Tahoma" w:cs="Tahoma"/>
          <w:sz w:val="24"/>
          <w:szCs w:val="24"/>
          <w:lang w:val="es-ES"/>
        </w:rPr>
      </w:pPr>
      <w:r w:rsidRPr="00CD0130">
        <w:rPr>
          <w:rFonts w:ascii="Tahoma" w:hAnsi="Tahoma" w:cs="Tahoma"/>
          <w:sz w:val="24"/>
          <w:szCs w:val="24"/>
          <w:lang w:val="es-ES"/>
        </w:rPr>
        <w:t>Esta Red de Pueblos Patrimonio de Colombia está compuesta por 17 municipios en los que se está Guadalajara de Buga y desde allí se busca mostrar lo ancestral, histórico y memorable de nuestro país de  forma diferente, además de potenciar el turismo cultural que ofrecen distintos lugares mágicos, poniendo a disposición de los viajeros toda la historia, cultura, gastronomía, naturaleza, arquitectura, capital humano y arqueología que ofrece Colombia.</w:t>
      </w:r>
    </w:p>
    <w:p w:rsidR="00F35E08" w:rsidRPr="00CD0130" w:rsidRDefault="00F35E08" w:rsidP="00CD0130">
      <w:pPr>
        <w:pStyle w:val="Prrafodelista"/>
        <w:numPr>
          <w:ilvl w:val="0"/>
          <w:numId w:val="7"/>
        </w:numPr>
        <w:spacing w:line="240" w:lineRule="auto"/>
        <w:jc w:val="both"/>
        <w:rPr>
          <w:rFonts w:ascii="Tahoma" w:hAnsi="Tahoma" w:cs="Tahoma"/>
          <w:b/>
          <w:sz w:val="24"/>
          <w:szCs w:val="24"/>
        </w:rPr>
      </w:pPr>
      <w:r w:rsidRPr="00CD0130">
        <w:rPr>
          <w:rFonts w:ascii="Tahoma" w:hAnsi="Tahoma" w:cs="Tahoma"/>
          <w:b/>
          <w:sz w:val="24"/>
          <w:szCs w:val="24"/>
        </w:rPr>
        <w:t>Escenarios deportivos</w:t>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 xml:space="preserve">La ciudad de Guadalajara de Buga se ha destacado por ser una ciudad amante del deporte, desde hace varios años se ha invertido en la infraestructura deportiva para la práctica de diferentes actividades, las cuales han servido para </w:t>
      </w:r>
      <w:r w:rsidRPr="00CD0130">
        <w:rPr>
          <w:rFonts w:ascii="Tahoma" w:hAnsi="Tahoma" w:cs="Tahoma"/>
          <w:sz w:val="24"/>
          <w:szCs w:val="24"/>
        </w:rPr>
        <w:lastRenderedPageBreak/>
        <w:t>la celebración de importantes eventos deportivos, sirviendo de sede para la celebración de los juego mundiales de 2013</w:t>
      </w:r>
      <w:r w:rsidRPr="00CD0130">
        <w:rPr>
          <w:rStyle w:val="Refdenotaalpie"/>
          <w:rFonts w:ascii="Tahoma" w:hAnsi="Tahoma" w:cs="Tahoma"/>
          <w:sz w:val="24"/>
          <w:szCs w:val="24"/>
        </w:rPr>
        <w:footnoteReference w:id="14"/>
      </w:r>
      <w:r w:rsidRPr="00CD0130">
        <w:rPr>
          <w:rFonts w:ascii="Tahoma" w:hAnsi="Tahoma" w:cs="Tahoma"/>
          <w:sz w:val="24"/>
          <w:szCs w:val="24"/>
        </w:rPr>
        <w:t xml:space="preserve">. </w:t>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Cada año se celebra el día 7 de diciembre la carrera de media maratón Buga Estéreo “J.M GONZÁLEZ”, asistiendo atletas de  talla mundial, el ganador de la competencia obtiene cupo inmediato a la Carrera Internacional de San Silvestre en la ciudad de Sao Paulo, Brasil.</w:t>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 xml:space="preserve"> En la actualidad hay construidos 16 escenarios deportivo, los cuales son</w:t>
      </w:r>
      <w:r w:rsidRPr="00CD0130">
        <w:rPr>
          <w:rStyle w:val="Refdenotaalpie"/>
          <w:rFonts w:ascii="Tahoma" w:hAnsi="Tahoma" w:cs="Tahoma"/>
          <w:sz w:val="24"/>
          <w:szCs w:val="24"/>
        </w:rPr>
        <w:footnoteReference w:id="15"/>
      </w:r>
      <w:r w:rsidRPr="00CD0130">
        <w:rPr>
          <w:rFonts w:ascii="Tahoma" w:hAnsi="Tahoma" w:cs="Tahoma"/>
          <w:sz w:val="24"/>
          <w:szCs w:val="24"/>
        </w:rPr>
        <w:t>:</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ESTADIO HERNANDO AZCÁRATE MARTÍNEZ</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 xml:space="preserve">COLISEO LUIS IGNACIO ALVAREZ </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COLISEO ARMANDO MONCADA CAMPU</w:t>
      </w:r>
      <w:r w:rsidR="000525D8" w:rsidRPr="00CD0130">
        <w:rPr>
          <w:rFonts w:ascii="Tahoma" w:hAnsi="Tahoma" w:cs="Tahoma"/>
          <w:sz w:val="24"/>
          <w:szCs w:val="24"/>
        </w:rPr>
        <w:t>Z</w:t>
      </w:r>
      <w:r w:rsidRPr="00CD0130">
        <w:rPr>
          <w:rFonts w:ascii="Tahoma" w:hAnsi="Tahoma" w:cs="Tahoma"/>
          <w:sz w:val="24"/>
          <w:szCs w:val="24"/>
        </w:rPr>
        <w:t xml:space="preserve">ANO </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 xml:space="preserve">COLISEO SANTA BARBARA </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 xml:space="preserve">CENTRO DEPORTIVO IMDER </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POLIDEPORTIVO CARLOS MONTOYA ARIAS</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 xml:space="preserve">PATINODROMO INDULFO LOZANO </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 xml:space="preserve">PATINODROMO INTERNACIONAL ITA </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 xml:space="preserve">COLISEO DE LUCHA  </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 xml:space="preserve">PARQUE BIO SALUDABLE EL VERGEL </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 xml:space="preserve">CANCHA ITA </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 xml:space="preserve">PISCINA OLIMPICA ACADEMICO </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 xml:space="preserve">COLISEO DE COMBATE ACADEMICO </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CUBIERTA CHAMBIMBAL SAN ANTONIO</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 xml:space="preserve">CUBIERTA I.E ANGEL CUADROS </w:t>
      </w:r>
    </w:p>
    <w:p w:rsidR="00F35E08" w:rsidRPr="00CD0130" w:rsidRDefault="00F35E08" w:rsidP="00CD0130">
      <w:pPr>
        <w:pStyle w:val="Prrafodelista"/>
        <w:numPr>
          <w:ilvl w:val="0"/>
          <w:numId w:val="1"/>
        </w:numPr>
        <w:spacing w:after="200" w:line="240" w:lineRule="auto"/>
        <w:jc w:val="both"/>
        <w:rPr>
          <w:rFonts w:ascii="Tahoma" w:hAnsi="Tahoma" w:cs="Tahoma"/>
          <w:sz w:val="24"/>
          <w:szCs w:val="24"/>
        </w:rPr>
      </w:pPr>
      <w:r w:rsidRPr="00CD0130">
        <w:rPr>
          <w:rFonts w:ascii="Tahoma" w:hAnsi="Tahoma" w:cs="Tahoma"/>
          <w:sz w:val="24"/>
          <w:szCs w:val="24"/>
        </w:rPr>
        <w:t xml:space="preserve">CUBIERTA DEPORTIVA LA MAGDALENA </w:t>
      </w:r>
    </w:p>
    <w:p w:rsidR="000525D8" w:rsidRPr="00CD0130" w:rsidRDefault="000525D8" w:rsidP="00CD0130">
      <w:pPr>
        <w:pStyle w:val="Prrafodelista"/>
        <w:spacing w:line="240" w:lineRule="auto"/>
        <w:jc w:val="both"/>
        <w:rPr>
          <w:rFonts w:ascii="Tahoma" w:hAnsi="Tahoma" w:cs="Tahoma"/>
          <w:b/>
          <w:sz w:val="24"/>
          <w:szCs w:val="24"/>
        </w:rPr>
      </w:pPr>
    </w:p>
    <w:p w:rsidR="00F35E08" w:rsidRPr="00CD0130" w:rsidRDefault="00F35E08" w:rsidP="00CD0130">
      <w:pPr>
        <w:pStyle w:val="Prrafodelista"/>
        <w:numPr>
          <w:ilvl w:val="0"/>
          <w:numId w:val="1"/>
        </w:numPr>
        <w:spacing w:line="240" w:lineRule="auto"/>
        <w:jc w:val="both"/>
        <w:rPr>
          <w:rFonts w:ascii="Tahoma" w:hAnsi="Tahoma" w:cs="Tahoma"/>
          <w:b/>
          <w:sz w:val="24"/>
          <w:szCs w:val="24"/>
        </w:rPr>
      </w:pPr>
      <w:r w:rsidRPr="00CD0130">
        <w:rPr>
          <w:rFonts w:ascii="Tahoma" w:hAnsi="Tahoma" w:cs="Tahoma"/>
          <w:b/>
          <w:sz w:val="24"/>
          <w:szCs w:val="24"/>
        </w:rPr>
        <w:t>Patrimonio arquitectónico</w:t>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 xml:space="preserve">Como se ha mencionado anteriormente el municipio de Guadalajara de Buga es uno de los más antiguos del país, lleno de una rica historia ya relatada y aunada a esta tiene un fantástico patrimonio histórico representado en la infraestructura arquitectónica repartida por toda la ciudad. Caminar por las </w:t>
      </w:r>
      <w:r w:rsidRPr="00CD0130">
        <w:rPr>
          <w:rFonts w:ascii="Tahoma" w:hAnsi="Tahoma" w:cs="Tahoma"/>
          <w:sz w:val="24"/>
          <w:szCs w:val="24"/>
        </w:rPr>
        <w:lastRenderedPageBreak/>
        <w:t>calles de Buga es un manjar ante los ojos, iglesias construidas desde la época de la conquista, el puente de la Libertad cuya construcción data del año 1874 es Patrimonio Cultural de la Nación, es uno de los baluartes de la ciudad y del país, cerca de este se encuentra el parque Bolívar y el Hostal del Regidor, “utilizando líneas sinuosas y envolventes que sirvan como remembranza al trazado republicano llevando la forma del terreno y buscando siempre las visuales permanentes a los elementos que constituyen el paramento del parque: todo esto con el fin de rescatar la importancia histórica del sector”</w:t>
      </w:r>
      <w:r w:rsidRPr="00CD0130">
        <w:rPr>
          <w:rStyle w:val="Refdenotaalpie"/>
          <w:rFonts w:ascii="Tahoma" w:hAnsi="Tahoma" w:cs="Tahoma"/>
          <w:sz w:val="24"/>
          <w:szCs w:val="24"/>
        </w:rPr>
        <w:footnoteReference w:id="16"/>
      </w:r>
      <w:r w:rsidRPr="00CD0130">
        <w:rPr>
          <w:rFonts w:ascii="Tahoma" w:hAnsi="Tahoma" w:cs="Tahoma"/>
          <w:sz w:val="24"/>
          <w:szCs w:val="24"/>
        </w:rPr>
        <w:t>.</w:t>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 xml:space="preserve">El casco histórico de Buga ha sido conservado con el fin de mostrar a todo sus turistas el pasado y presente de la ciudad, es menester que la mayoría de visitante conozcan la belleza patrimonial que adornan las calles y no solo estás, asimismo encontramos las vías </w:t>
      </w:r>
      <w:proofErr w:type="spellStart"/>
      <w:r w:rsidRPr="00CD0130">
        <w:rPr>
          <w:rFonts w:ascii="Tahoma" w:hAnsi="Tahoma" w:cs="Tahoma"/>
          <w:sz w:val="24"/>
          <w:szCs w:val="24"/>
        </w:rPr>
        <w:t>semipeatonales</w:t>
      </w:r>
      <w:proofErr w:type="spellEnd"/>
      <w:r w:rsidRPr="00CD0130">
        <w:rPr>
          <w:rFonts w:ascii="Tahoma" w:hAnsi="Tahoma" w:cs="Tahoma"/>
          <w:sz w:val="24"/>
          <w:szCs w:val="24"/>
        </w:rPr>
        <w:t xml:space="preserve"> ubicadas en la zona religiosa donde se encuentra la Basílica del Señor de Los Milagros, siendo así el principal sitio de visitas de nuestra ciudad.</w:t>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El Palacio de Justicia de la ciudad señora, es uno de los edificios emblemáticos construido entre los años 1909 y 1919</w:t>
      </w:r>
      <w:r w:rsidRPr="00CD0130">
        <w:rPr>
          <w:rStyle w:val="Refdenotaalpie"/>
          <w:rFonts w:ascii="Tahoma" w:hAnsi="Tahoma" w:cs="Tahoma"/>
          <w:sz w:val="24"/>
          <w:szCs w:val="24"/>
        </w:rPr>
        <w:footnoteReference w:id="17"/>
      </w:r>
      <w:r w:rsidRPr="00CD0130">
        <w:rPr>
          <w:rFonts w:ascii="Tahoma" w:hAnsi="Tahoma" w:cs="Tahoma"/>
          <w:sz w:val="24"/>
          <w:szCs w:val="24"/>
        </w:rPr>
        <w:t>, cuna de grandes juristas que le han dado al país grandiosas providencias, permitiendo a la Rama Judicial avanzar en consonancia con el desarrollo social del país, hoy en día sigue prestando sus espacios a la justicia. El Tribunal Superior de Buga es uno de los más antiguos e importantes de la Nación, en el año de 1990  se realizó una remodelación de sus instalaciones, devolviéndole su belleza y armonía.</w:t>
      </w:r>
      <w:r w:rsidRPr="00CD0130">
        <w:rPr>
          <w:rStyle w:val="Refdenotaalpie"/>
          <w:rFonts w:ascii="Tahoma" w:hAnsi="Tahoma" w:cs="Tahoma"/>
          <w:sz w:val="24"/>
          <w:szCs w:val="24"/>
        </w:rPr>
        <w:footnoteReference w:id="18"/>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t>A pesar de no tener mar o un río caudaloso que atraviese la ciudad, Buga tiene un impresionante y majestuoso faro, como ya fue mencionado anteriormente este fue construido en homenaje a Alejandro Cabal Pombo, tiene diferentes distintivos, siendo su principal connotación el señalamiento a la carretera existente entre la ciudad y Buenaventura. Su construcción se inició en el año de 1954 y hasta el día de hoy es la edificación más alta de la ciudad.</w:t>
      </w:r>
    </w:p>
    <w:p w:rsidR="00F35E08" w:rsidRPr="00CD0130" w:rsidRDefault="00F35E08" w:rsidP="00CD0130">
      <w:pPr>
        <w:spacing w:line="240" w:lineRule="auto"/>
        <w:jc w:val="both"/>
        <w:rPr>
          <w:rFonts w:ascii="Tahoma" w:hAnsi="Tahoma" w:cs="Tahoma"/>
          <w:sz w:val="24"/>
          <w:szCs w:val="24"/>
        </w:rPr>
      </w:pPr>
      <w:r w:rsidRPr="00CD0130">
        <w:rPr>
          <w:rFonts w:ascii="Tahoma" w:hAnsi="Tahoma" w:cs="Tahoma"/>
          <w:sz w:val="24"/>
          <w:szCs w:val="24"/>
        </w:rPr>
        <w:lastRenderedPageBreak/>
        <w:t>La vía mencionada anteriormente es la columna vertebral para unir el puerto de Buenaventura con el centro del país, Buga se convierte en un “cruce de caminos”, la ciudad es paso obligatorio para comunicarse con el suroccidente colombiano y el parte del pacifico colombiano. Gracias a sus excelentes carreteras se puede desplazar de manera rápida y eficiente.</w:t>
      </w:r>
    </w:p>
    <w:p w:rsidR="00F35E08" w:rsidRPr="00CD0130" w:rsidRDefault="00F35E08" w:rsidP="00CD0130">
      <w:pPr>
        <w:spacing w:line="240" w:lineRule="auto"/>
        <w:jc w:val="both"/>
        <w:rPr>
          <w:rFonts w:ascii="Tahoma" w:hAnsi="Tahoma" w:cs="Tahoma"/>
          <w:sz w:val="24"/>
          <w:szCs w:val="24"/>
          <w:lang w:val="es-ES"/>
        </w:rPr>
      </w:pPr>
      <w:r w:rsidRPr="00CD0130">
        <w:rPr>
          <w:rFonts w:ascii="Tahoma" w:hAnsi="Tahoma" w:cs="Tahoma"/>
          <w:sz w:val="24"/>
          <w:szCs w:val="24"/>
          <w:lang w:val="es-ES"/>
        </w:rPr>
        <w:t xml:space="preserve">En el centro de la ciudad se encuentra el teatro Municipal de Buga, obra arquitectónica realizada a principios del siglo XX por el ingeniero “Julio </w:t>
      </w:r>
      <w:proofErr w:type="spellStart"/>
      <w:r w:rsidRPr="00CD0130">
        <w:rPr>
          <w:rFonts w:ascii="Tahoma" w:hAnsi="Tahoma" w:cs="Tahoma"/>
          <w:sz w:val="24"/>
          <w:szCs w:val="24"/>
          <w:lang w:val="es-ES"/>
        </w:rPr>
        <w:t>Sanclemente</w:t>
      </w:r>
      <w:proofErr w:type="spellEnd"/>
      <w:r w:rsidRPr="00CD0130">
        <w:rPr>
          <w:rFonts w:ascii="Tahoma" w:hAnsi="Tahoma" w:cs="Tahoma"/>
          <w:sz w:val="24"/>
          <w:szCs w:val="24"/>
          <w:lang w:val="es-ES"/>
        </w:rPr>
        <w:t xml:space="preserve"> Soto e inmediatamente después de elaborado el proyecto, con ayuda de la Gobernación del Valle se da inicio a la construcción del edificio”</w:t>
      </w:r>
      <w:r w:rsidRPr="00CD0130">
        <w:rPr>
          <w:rStyle w:val="Refdenotaalpie"/>
          <w:rFonts w:ascii="Tahoma" w:hAnsi="Tahoma" w:cs="Tahoma"/>
          <w:sz w:val="24"/>
          <w:szCs w:val="24"/>
          <w:lang w:val="es-ES"/>
        </w:rPr>
        <w:footnoteReference w:id="19"/>
      </w:r>
      <w:r w:rsidRPr="00CD0130">
        <w:rPr>
          <w:rFonts w:ascii="Tahoma" w:hAnsi="Tahoma" w:cs="Tahoma"/>
          <w:sz w:val="24"/>
          <w:szCs w:val="24"/>
          <w:lang w:val="es-ES"/>
        </w:rPr>
        <w:t xml:space="preserve">. En el año 2011 se realizó la toma por parte de la Alcaldía municipal para su administración, esto ha permitido el mantenimiento en debida forma del teatro. </w:t>
      </w:r>
    </w:p>
    <w:p w:rsidR="00F35E08" w:rsidRPr="00CD0130" w:rsidRDefault="00F35E08" w:rsidP="00CD0130">
      <w:pPr>
        <w:spacing w:line="240" w:lineRule="auto"/>
        <w:jc w:val="both"/>
        <w:rPr>
          <w:rFonts w:ascii="Tahoma" w:hAnsi="Tahoma" w:cs="Tahoma"/>
          <w:sz w:val="24"/>
          <w:szCs w:val="24"/>
          <w:lang w:val="es-ES"/>
        </w:rPr>
      </w:pPr>
      <w:r w:rsidRPr="00CD0130">
        <w:rPr>
          <w:rFonts w:ascii="Tahoma" w:hAnsi="Tahoma" w:cs="Tahoma"/>
          <w:sz w:val="24"/>
          <w:szCs w:val="24"/>
          <w:lang w:val="es-ES"/>
        </w:rPr>
        <w:t xml:space="preserve">Buga es cuna del cine colombiano, gracias a la familia Salcedo oriundos de la ciudad y el cineasta español </w:t>
      </w:r>
      <w:proofErr w:type="spellStart"/>
      <w:r w:rsidRPr="00CD0130">
        <w:rPr>
          <w:rFonts w:ascii="Tahoma" w:hAnsi="Tahoma" w:cs="Tahoma"/>
          <w:sz w:val="24"/>
          <w:szCs w:val="24"/>
          <w:lang w:val="es-ES"/>
        </w:rPr>
        <w:t>Maximo</w:t>
      </w:r>
      <w:proofErr w:type="spellEnd"/>
      <w:r w:rsidRPr="00CD0130">
        <w:rPr>
          <w:rFonts w:ascii="Tahoma" w:hAnsi="Tahoma" w:cs="Tahoma"/>
          <w:sz w:val="24"/>
          <w:szCs w:val="24"/>
          <w:lang w:val="es-ES"/>
        </w:rPr>
        <w:t xml:space="preserve"> Calvo, se filmó el primer largometraje colombiano, este tuvo como nombre “La María”, realizando una adaptación del libro escrito por Jorge Isaac, una de obras literarias cumbre del país. La película fue proyectada en función privada en 1922 y  “a premier en diciembre, en el Teatro Salón Moderno en Cali”</w:t>
      </w:r>
      <w:r w:rsidRPr="00CD0130">
        <w:rPr>
          <w:rStyle w:val="Refdenotaalpie"/>
          <w:rFonts w:ascii="Tahoma" w:hAnsi="Tahoma" w:cs="Tahoma"/>
          <w:sz w:val="24"/>
          <w:szCs w:val="24"/>
          <w:lang w:val="es-ES"/>
        </w:rPr>
        <w:footnoteReference w:id="20"/>
      </w:r>
      <w:r w:rsidRPr="00CD0130">
        <w:rPr>
          <w:rFonts w:ascii="Tahoma" w:hAnsi="Tahoma" w:cs="Tahoma"/>
          <w:sz w:val="24"/>
          <w:szCs w:val="24"/>
          <w:lang w:val="es-ES"/>
        </w:rPr>
        <w:t>.</w:t>
      </w:r>
    </w:p>
    <w:p w:rsidR="00F35E08" w:rsidRPr="00CD0130" w:rsidRDefault="00F35E08" w:rsidP="00CD0130">
      <w:pPr>
        <w:spacing w:line="240" w:lineRule="auto"/>
        <w:jc w:val="both"/>
        <w:rPr>
          <w:rFonts w:ascii="Tahoma" w:hAnsi="Tahoma" w:cs="Tahoma"/>
          <w:sz w:val="24"/>
          <w:szCs w:val="24"/>
          <w:shd w:val="clear" w:color="auto" w:fill="FFFFFF"/>
        </w:rPr>
      </w:pPr>
      <w:r w:rsidRPr="00CD0130">
        <w:rPr>
          <w:rFonts w:ascii="Tahoma" w:hAnsi="Tahoma" w:cs="Tahoma"/>
          <w:sz w:val="24"/>
          <w:szCs w:val="24"/>
          <w:lang w:val="es-ES"/>
        </w:rPr>
        <w:t xml:space="preserve">El centro histórico de Buga, el cual ha sido conservado y mantenido de la mejor manera fue decretado Monumento Nacional en el año de 1959, posteriormente en el año de 1996 se incorporó </w:t>
      </w:r>
      <w:r w:rsidRPr="00CD0130">
        <w:rPr>
          <w:rFonts w:ascii="Tahoma" w:hAnsi="Tahoma" w:cs="Tahoma"/>
          <w:sz w:val="24"/>
          <w:szCs w:val="24"/>
          <w:shd w:val="clear" w:color="auto" w:fill="FFFFFF"/>
        </w:rPr>
        <w:t xml:space="preserve"> al “Circuito Metropolitano Turístico del Valle y actualmente está catalogada al nivel de pueblos de gran riqueza como </w:t>
      </w:r>
      <w:proofErr w:type="spellStart"/>
      <w:r w:rsidRPr="00CD0130">
        <w:rPr>
          <w:rFonts w:ascii="Tahoma" w:hAnsi="Tahoma" w:cs="Tahoma"/>
          <w:sz w:val="24"/>
          <w:szCs w:val="24"/>
          <w:shd w:val="clear" w:color="auto" w:fill="FFFFFF"/>
        </w:rPr>
        <w:t>Mompox</w:t>
      </w:r>
      <w:proofErr w:type="spellEnd"/>
      <w:r w:rsidRPr="00CD0130">
        <w:rPr>
          <w:rFonts w:ascii="Tahoma" w:hAnsi="Tahoma" w:cs="Tahoma"/>
          <w:sz w:val="24"/>
          <w:szCs w:val="24"/>
          <w:shd w:val="clear" w:color="auto" w:fill="FFFFFF"/>
        </w:rPr>
        <w:t xml:space="preserve">, </w:t>
      </w:r>
      <w:proofErr w:type="spellStart"/>
      <w:r w:rsidRPr="00CD0130">
        <w:rPr>
          <w:rFonts w:ascii="Tahoma" w:hAnsi="Tahoma" w:cs="Tahoma"/>
          <w:sz w:val="24"/>
          <w:szCs w:val="24"/>
          <w:shd w:val="clear" w:color="auto" w:fill="FFFFFF"/>
        </w:rPr>
        <w:t>Barichara</w:t>
      </w:r>
      <w:proofErr w:type="spellEnd"/>
      <w:r w:rsidRPr="00CD0130">
        <w:rPr>
          <w:rFonts w:ascii="Tahoma" w:hAnsi="Tahoma" w:cs="Tahoma"/>
          <w:sz w:val="24"/>
          <w:szCs w:val="24"/>
          <w:shd w:val="clear" w:color="auto" w:fill="FFFFFF"/>
        </w:rPr>
        <w:t>, Girón, Guaduas, Honda y Villa de Leyva, entre otros”</w:t>
      </w:r>
      <w:r w:rsidRPr="00CD0130">
        <w:rPr>
          <w:rStyle w:val="Refdenotaalpie"/>
          <w:rFonts w:ascii="Tahoma" w:hAnsi="Tahoma" w:cs="Tahoma"/>
          <w:sz w:val="24"/>
          <w:szCs w:val="24"/>
          <w:shd w:val="clear" w:color="auto" w:fill="FFFFFF"/>
        </w:rPr>
        <w:footnoteReference w:id="21"/>
      </w:r>
      <w:r w:rsidRPr="00CD0130">
        <w:rPr>
          <w:rFonts w:ascii="Tahoma" w:hAnsi="Tahoma" w:cs="Tahoma"/>
          <w:sz w:val="24"/>
          <w:szCs w:val="24"/>
          <w:shd w:val="clear" w:color="auto" w:fill="FFFFFF"/>
        </w:rPr>
        <w:t>.</w:t>
      </w:r>
    </w:p>
    <w:p w:rsidR="00973D63" w:rsidRPr="00CD0130" w:rsidRDefault="00973D63" w:rsidP="00CD0130">
      <w:pPr>
        <w:spacing w:line="240" w:lineRule="auto"/>
        <w:jc w:val="both"/>
        <w:rPr>
          <w:rFonts w:ascii="Tahoma" w:hAnsi="Tahoma" w:cs="Tahoma"/>
          <w:sz w:val="24"/>
          <w:szCs w:val="24"/>
          <w:shd w:val="clear" w:color="auto" w:fill="FFFFFF"/>
        </w:rPr>
      </w:pPr>
    </w:p>
    <w:p w:rsidR="00C845E2" w:rsidRPr="00CD0130" w:rsidRDefault="00C845E2" w:rsidP="00CD0130">
      <w:pPr>
        <w:pStyle w:val="Prrafodelista"/>
        <w:numPr>
          <w:ilvl w:val="0"/>
          <w:numId w:val="1"/>
        </w:numPr>
        <w:spacing w:line="240" w:lineRule="auto"/>
        <w:jc w:val="both"/>
        <w:rPr>
          <w:rFonts w:ascii="Tahoma" w:hAnsi="Tahoma" w:cs="Tahoma"/>
          <w:b/>
          <w:sz w:val="24"/>
          <w:szCs w:val="24"/>
          <w:shd w:val="clear" w:color="auto" w:fill="FFFFFF"/>
        </w:rPr>
      </w:pPr>
      <w:r w:rsidRPr="00CD0130">
        <w:rPr>
          <w:rFonts w:ascii="Tahoma" w:hAnsi="Tahoma" w:cs="Tahoma"/>
          <w:b/>
          <w:sz w:val="24"/>
          <w:szCs w:val="24"/>
          <w:shd w:val="clear" w:color="auto" w:fill="FFFFFF"/>
        </w:rPr>
        <w:t>Gastronomía</w:t>
      </w:r>
    </w:p>
    <w:p w:rsidR="00C845E2" w:rsidRPr="00CD0130" w:rsidRDefault="00C845E2" w:rsidP="00CD0130">
      <w:pPr>
        <w:spacing w:line="240" w:lineRule="auto"/>
        <w:jc w:val="both"/>
        <w:rPr>
          <w:rFonts w:ascii="Tahoma" w:hAnsi="Tahoma" w:cs="Tahoma"/>
          <w:sz w:val="24"/>
          <w:szCs w:val="24"/>
          <w:shd w:val="clear" w:color="auto" w:fill="FFFFFF"/>
        </w:rPr>
      </w:pPr>
      <w:r w:rsidRPr="00CD0130">
        <w:rPr>
          <w:rFonts w:ascii="Tahoma" w:hAnsi="Tahoma" w:cs="Tahoma"/>
          <w:sz w:val="24"/>
          <w:szCs w:val="24"/>
          <w:shd w:val="clear" w:color="auto" w:fill="FFFFFF"/>
        </w:rPr>
        <w:t>Al ser una de las ciudades más antiguas del departamento ha tenido un desarrollo gastronómico de grandes proporciones</w:t>
      </w:r>
      <w:r w:rsidR="0050613D" w:rsidRPr="00CD0130">
        <w:rPr>
          <w:rFonts w:ascii="Tahoma" w:hAnsi="Tahoma" w:cs="Tahoma"/>
          <w:sz w:val="24"/>
          <w:szCs w:val="24"/>
          <w:shd w:val="clear" w:color="auto" w:fill="FFFFFF"/>
        </w:rPr>
        <w:t xml:space="preserve">, por ello su comida se puede </w:t>
      </w:r>
      <w:r w:rsidR="0050613D" w:rsidRPr="00CD0130">
        <w:rPr>
          <w:rFonts w:ascii="Tahoma" w:hAnsi="Tahoma" w:cs="Tahoma"/>
          <w:sz w:val="24"/>
          <w:szCs w:val="24"/>
          <w:shd w:val="clear" w:color="auto" w:fill="FFFFFF"/>
        </w:rPr>
        <w:lastRenderedPageBreak/>
        <w:t>ver por todo el departamento del Valle del Cauca</w:t>
      </w:r>
      <w:r w:rsidRPr="00CD0130">
        <w:rPr>
          <w:rFonts w:ascii="Tahoma" w:hAnsi="Tahoma" w:cs="Tahoma"/>
          <w:sz w:val="24"/>
          <w:szCs w:val="24"/>
          <w:shd w:val="clear" w:color="auto" w:fill="FFFFFF"/>
        </w:rPr>
        <w:t>, Buga es conocida por su exquisita comida autóctona, los diferentes platos típicos hechos en su gran mayoría con ingredientes de la región, gracias a los matices heredados de la cultura española combinados con el ingenio se han creado verdaderas delicias para el paladar.</w:t>
      </w:r>
    </w:p>
    <w:p w:rsidR="00C845E2" w:rsidRPr="00CD0130" w:rsidRDefault="00C845E2" w:rsidP="00CD0130">
      <w:pPr>
        <w:spacing w:line="240" w:lineRule="auto"/>
        <w:jc w:val="both"/>
        <w:rPr>
          <w:rFonts w:ascii="Tahoma" w:hAnsi="Tahoma" w:cs="Tahoma"/>
          <w:sz w:val="24"/>
          <w:szCs w:val="24"/>
          <w:shd w:val="clear" w:color="auto" w:fill="FFFFFF"/>
        </w:rPr>
      </w:pPr>
      <w:r w:rsidRPr="00CD0130">
        <w:rPr>
          <w:rFonts w:ascii="Tahoma" w:hAnsi="Tahoma" w:cs="Tahoma"/>
          <w:sz w:val="24"/>
          <w:szCs w:val="24"/>
          <w:shd w:val="clear" w:color="auto" w:fill="FFFFFF"/>
        </w:rPr>
        <w:t>Dulce de manjar</w:t>
      </w:r>
      <w:r w:rsidR="005A1242" w:rsidRPr="00CD0130">
        <w:rPr>
          <w:rFonts w:ascii="Tahoma" w:hAnsi="Tahoma" w:cs="Tahoma"/>
          <w:sz w:val="24"/>
          <w:szCs w:val="24"/>
          <w:shd w:val="clear" w:color="auto" w:fill="FFFFFF"/>
        </w:rPr>
        <w:t xml:space="preserve"> </w:t>
      </w:r>
      <w:r w:rsidRPr="00CD0130">
        <w:rPr>
          <w:rFonts w:ascii="Tahoma" w:hAnsi="Tahoma" w:cs="Tahoma"/>
          <w:sz w:val="24"/>
          <w:szCs w:val="24"/>
          <w:shd w:val="clear" w:color="auto" w:fill="FFFFFF"/>
        </w:rPr>
        <w:t xml:space="preserve">blanco, es postre típico por excelencia de la región, sus raíces árabes y españolas aunadas a la perfección realizada en la ciudad de Buga lo han convertido en insignia de la ciudad. Se realiza a base de leche, azúcar y arroz, su preparación necesita de paciencia, una paila preferiblemente de cobre y una pala de madera para revolver constantemente, evitando que se pegue. </w:t>
      </w:r>
      <w:r w:rsidR="005A1242" w:rsidRPr="00CD0130">
        <w:rPr>
          <w:rFonts w:ascii="Tahoma" w:hAnsi="Tahoma" w:cs="Tahoma"/>
          <w:sz w:val="24"/>
          <w:szCs w:val="24"/>
          <w:shd w:val="clear" w:color="auto" w:fill="FFFFFF"/>
        </w:rPr>
        <w:t>El manjar blanco es usualmente servido en mate, que es un recipiente con forma cóncava. A partir de la producción del manjar blanco también se pueden obtener otros postres como: e</w:t>
      </w:r>
      <w:r w:rsidR="0050613D" w:rsidRPr="00CD0130">
        <w:rPr>
          <w:rFonts w:ascii="Tahoma" w:hAnsi="Tahoma" w:cs="Tahoma"/>
          <w:sz w:val="24"/>
          <w:szCs w:val="24"/>
          <w:shd w:val="clear" w:color="auto" w:fill="FFFFFF"/>
        </w:rPr>
        <w:t>l cortado</w:t>
      </w:r>
      <w:r w:rsidR="005A1242" w:rsidRPr="00CD0130">
        <w:rPr>
          <w:rStyle w:val="Refdenotaalpie"/>
          <w:rFonts w:ascii="Tahoma" w:hAnsi="Tahoma" w:cs="Tahoma"/>
          <w:sz w:val="24"/>
          <w:szCs w:val="24"/>
          <w:shd w:val="clear" w:color="auto" w:fill="FFFFFF"/>
        </w:rPr>
        <w:footnoteReference w:id="22"/>
      </w:r>
      <w:r w:rsidR="0050613D" w:rsidRPr="00CD0130">
        <w:rPr>
          <w:rFonts w:ascii="Tahoma" w:hAnsi="Tahoma" w:cs="Tahoma"/>
          <w:sz w:val="24"/>
          <w:szCs w:val="24"/>
          <w:shd w:val="clear" w:color="auto" w:fill="FFFFFF"/>
        </w:rPr>
        <w:t>.</w:t>
      </w:r>
    </w:p>
    <w:p w:rsidR="0050613D" w:rsidRPr="00CD0130" w:rsidRDefault="0050613D" w:rsidP="00CD0130">
      <w:pPr>
        <w:spacing w:line="240" w:lineRule="auto"/>
        <w:jc w:val="both"/>
        <w:rPr>
          <w:rFonts w:ascii="Tahoma" w:hAnsi="Tahoma" w:cs="Tahoma"/>
          <w:sz w:val="24"/>
          <w:szCs w:val="24"/>
          <w:shd w:val="clear" w:color="auto" w:fill="FFFFFF"/>
        </w:rPr>
      </w:pPr>
      <w:r w:rsidRPr="00CD0130">
        <w:rPr>
          <w:rFonts w:ascii="Tahoma" w:hAnsi="Tahoma" w:cs="Tahoma"/>
          <w:sz w:val="24"/>
          <w:szCs w:val="24"/>
          <w:shd w:val="clear" w:color="auto" w:fill="FFFFFF"/>
        </w:rPr>
        <w:t xml:space="preserve">El </w:t>
      </w:r>
      <w:proofErr w:type="spellStart"/>
      <w:r w:rsidRPr="00CD0130">
        <w:rPr>
          <w:rFonts w:ascii="Tahoma" w:hAnsi="Tahoma" w:cs="Tahoma"/>
          <w:sz w:val="24"/>
          <w:szCs w:val="24"/>
          <w:shd w:val="clear" w:color="auto" w:fill="FFFFFF"/>
        </w:rPr>
        <w:t>champus</w:t>
      </w:r>
      <w:proofErr w:type="spellEnd"/>
      <w:r w:rsidRPr="00CD0130">
        <w:rPr>
          <w:rFonts w:ascii="Tahoma" w:hAnsi="Tahoma" w:cs="Tahoma"/>
          <w:sz w:val="24"/>
          <w:szCs w:val="24"/>
          <w:shd w:val="clear" w:color="auto" w:fill="FFFFFF"/>
        </w:rPr>
        <w:t xml:space="preserve"> y masato son bebidas realizadas en base al maíz, lulo, clavos duces, piña y otros elementos que los hacen ser realmente especiales, acompañados con un aborrajado hecho de guayabo o plátano maduro, </w:t>
      </w:r>
      <w:proofErr w:type="spellStart"/>
      <w:r w:rsidRPr="00CD0130">
        <w:rPr>
          <w:rFonts w:ascii="Tahoma" w:hAnsi="Tahoma" w:cs="Tahoma"/>
          <w:sz w:val="24"/>
          <w:szCs w:val="24"/>
          <w:shd w:val="clear" w:color="auto" w:fill="FFFFFF"/>
        </w:rPr>
        <w:t>marranitas</w:t>
      </w:r>
      <w:proofErr w:type="spellEnd"/>
      <w:r w:rsidRPr="00CD0130">
        <w:rPr>
          <w:rFonts w:ascii="Tahoma" w:hAnsi="Tahoma" w:cs="Tahoma"/>
          <w:sz w:val="24"/>
          <w:szCs w:val="24"/>
          <w:shd w:val="clear" w:color="auto" w:fill="FFFFFF"/>
        </w:rPr>
        <w:t xml:space="preserve"> de chicharrón, bofe y empanada puede ser la mejor muestra de lo que representa toda la región. Cada diciembre se puede encontrar fácilmente el dulce desamargado, postre dulce realizado con frutas deshidratadas.</w:t>
      </w:r>
    </w:p>
    <w:p w:rsidR="00017A1F" w:rsidRPr="00CD0130" w:rsidRDefault="00017A1F" w:rsidP="00CD0130">
      <w:pPr>
        <w:spacing w:line="240" w:lineRule="auto"/>
        <w:jc w:val="both"/>
        <w:rPr>
          <w:rFonts w:ascii="Tahoma" w:hAnsi="Tahoma" w:cs="Tahoma"/>
          <w:sz w:val="24"/>
          <w:szCs w:val="24"/>
          <w:shd w:val="clear" w:color="auto" w:fill="FFFFFF"/>
        </w:rPr>
      </w:pPr>
      <w:r w:rsidRPr="00CD0130">
        <w:rPr>
          <w:rFonts w:ascii="Tahoma" w:hAnsi="Tahoma" w:cs="Tahoma"/>
          <w:sz w:val="24"/>
          <w:szCs w:val="24"/>
          <w:shd w:val="clear" w:color="auto" w:fill="FFFFFF"/>
        </w:rPr>
        <w:t>En pocos lugares del mundo se puede encontrar un atollado de pato y chuleta valluna en el mismo sitio, Buga tiene ese privilegio, a pesar que el segundo plato es simple de realizar para los lugareños, no se puede encontrar un sabor igual en otro sitio.</w:t>
      </w:r>
      <w:r w:rsidR="00845EDD" w:rsidRPr="00CD0130">
        <w:rPr>
          <w:rFonts w:ascii="Tahoma" w:hAnsi="Tahoma" w:cs="Tahoma"/>
          <w:sz w:val="24"/>
          <w:szCs w:val="24"/>
          <w:shd w:val="clear" w:color="auto" w:fill="FFFFFF"/>
        </w:rPr>
        <w:t xml:space="preserve"> </w:t>
      </w:r>
      <w:r w:rsidRPr="00CD0130">
        <w:rPr>
          <w:rFonts w:ascii="Tahoma" w:hAnsi="Tahoma" w:cs="Tahoma"/>
          <w:sz w:val="24"/>
          <w:szCs w:val="24"/>
          <w:shd w:val="clear" w:color="auto" w:fill="FFFFFF"/>
        </w:rPr>
        <w:t>Debido a coloni</w:t>
      </w:r>
      <w:r w:rsidR="00845EDD" w:rsidRPr="00CD0130">
        <w:rPr>
          <w:rFonts w:ascii="Tahoma" w:hAnsi="Tahoma" w:cs="Tahoma"/>
          <w:sz w:val="24"/>
          <w:szCs w:val="24"/>
          <w:shd w:val="clear" w:color="auto" w:fill="FFFFFF"/>
        </w:rPr>
        <w:t xml:space="preserve">zación antioqueña llegaron grandes artesanos del pan a la ciudad quienes con su ingenio y mezcla de sabores vallunos crearon el  </w:t>
      </w:r>
      <w:proofErr w:type="spellStart"/>
      <w:r w:rsidR="00845EDD" w:rsidRPr="00CD0130">
        <w:rPr>
          <w:rFonts w:ascii="Tahoma" w:hAnsi="Tahoma" w:cs="Tahoma"/>
          <w:sz w:val="24"/>
          <w:szCs w:val="24"/>
          <w:shd w:val="clear" w:color="auto" w:fill="FFFFFF"/>
        </w:rPr>
        <w:t>pandebono</w:t>
      </w:r>
      <w:proofErr w:type="spellEnd"/>
      <w:r w:rsidR="00845EDD" w:rsidRPr="00CD0130">
        <w:rPr>
          <w:rFonts w:ascii="Tahoma" w:hAnsi="Tahoma" w:cs="Tahoma"/>
          <w:sz w:val="24"/>
          <w:szCs w:val="24"/>
          <w:shd w:val="clear" w:color="auto" w:fill="FFFFFF"/>
        </w:rPr>
        <w:t xml:space="preserve">  y el pan de yuca, alimentos obligatorios en la vida diaria del </w:t>
      </w:r>
      <w:proofErr w:type="spellStart"/>
      <w:r w:rsidR="00845EDD" w:rsidRPr="00CD0130">
        <w:rPr>
          <w:rFonts w:ascii="Tahoma" w:hAnsi="Tahoma" w:cs="Tahoma"/>
          <w:sz w:val="24"/>
          <w:szCs w:val="24"/>
          <w:shd w:val="clear" w:color="auto" w:fill="FFFFFF"/>
        </w:rPr>
        <w:t>bugueño</w:t>
      </w:r>
      <w:proofErr w:type="spellEnd"/>
      <w:r w:rsidR="00845EDD" w:rsidRPr="00CD0130">
        <w:rPr>
          <w:rFonts w:ascii="Tahoma" w:hAnsi="Tahoma" w:cs="Tahoma"/>
          <w:sz w:val="24"/>
          <w:szCs w:val="24"/>
          <w:shd w:val="clear" w:color="auto" w:fill="FFFFFF"/>
        </w:rPr>
        <w:t xml:space="preserve">. </w:t>
      </w:r>
    </w:p>
    <w:p w:rsidR="00F352E9" w:rsidRPr="00CD0130" w:rsidRDefault="00F352E9" w:rsidP="00CD0130">
      <w:pPr>
        <w:spacing w:line="240" w:lineRule="auto"/>
        <w:jc w:val="both"/>
        <w:rPr>
          <w:rFonts w:ascii="Tahoma" w:hAnsi="Tahoma" w:cs="Tahoma"/>
          <w:sz w:val="24"/>
          <w:szCs w:val="24"/>
          <w:shd w:val="clear" w:color="auto" w:fill="FFFFFF"/>
        </w:rPr>
      </w:pPr>
    </w:p>
    <w:p w:rsidR="00F352E9" w:rsidRPr="00CD0130" w:rsidRDefault="00F352E9" w:rsidP="00CD0130">
      <w:pPr>
        <w:pStyle w:val="Prrafodelista"/>
        <w:numPr>
          <w:ilvl w:val="0"/>
          <w:numId w:val="6"/>
        </w:numPr>
        <w:spacing w:line="240" w:lineRule="auto"/>
        <w:jc w:val="both"/>
        <w:rPr>
          <w:rFonts w:ascii="Tahoma" w:hAnsi="Tahoma" w:cs="Tahoma"/>
          <w:b/>
          <w:sz w:val="24"/>
          <w:szCs w:val="24"/>
          <w:shd w:val="clear" w:color="auto" w:fill="FFFFFF"/>
        </w:rPr>
      </w:pPr>
      <w:r w:rsidRPr="00CD0130">
        <w:rPr>
          <w:rFonts w:ascii="Tahoma" w:hAnsi="Tahoma" w:cs="Tahoma"/>
          <w:b/>
          <w:sz w:val="24"/>
          <w:szCs w:val="24"/>
          <w:shd w:val="clear" w:color="auto" w:fill="FFFFFF"/>
        </w:rPr>
        <w:t>MARCO NORMATIVO</w:t>
      </w:r>
    </w:p>
    <w:p w:rsidR="00F352E9" w:rsidRPr="00CD0130" w:rsidRDefault="00F352E9" w:rsidP="00CD0130">
      <w:pPr>
        <w:spacing w:after="200" w:line="240" w:lineRule="auto"/>
        <w:rPr>
          <w:rFonts w:ascii="Tahoma" w:hAnsi="Tahoma" w:cs="Tahoma"/>
          <w:b/>
          <w:sz w:val="24"/>
          <w:szCs w:val="24"/>
        </w:rPr>
      </w:pPr>
    </w:p>
    <w:p w:rsidR="00CD0130" w:rsidRPr="00CD0130" w:rsidRDefault="00CD0130" w:rsidP="00CD0130">
      <w:pPr>
        <w:adjustRightInd w:val="0"/>
        <w:spacing w:line="240" w:lineRule="auto"/>
        <w:jc w:val="both"/>
        <w:textAlignment w:val="center"/>
        <w:rPr>
          <w:rFonts w:ascii="Tahoma" w:hAnsi="Tahoma" w:cs="Tahoma"/>
          <w:color w:val="000000"/>
          <w:spacing w:val="-7"/>
          <w:sz w:val="24"/>
          <w:szCs w:val="24"/>
          <w:lang w:val="es-ES_tradnl"/>
        </w:rPr>
      </w:pPr>
      <w:r w:rsidRPr="00CD0130">
        <w:rPr>
          <w:rFonts w:ascii="Tahoma" w:hAnsi="Tahoma" w:cs="Tahoma"/>
          <w:color w:val="000000"/>
          <w:spacing w:val="-7"/>
          <w:sz w:val="24"/>
          <w:szCs w:val="24"/>
          <w:lang w:val="es-ES_tradnl"/>
        </w:rPr>
        <w:lastRenderedPageBreak/>
        <w:t>La iniciativa cumple con lo estipulado en la Constitución Política de Colombia, en especial con lo establecido en el artículo 154, que no incluye esta clase de proyectos en la cláusula de competencias exclusiva del Gobierno Nacional. La mencionada norma también es recogida en el artículo 142 de la Ley 5 de 1992.</w:t>
      </w:r>
    </w:p>
    <w:p w:rsidR="00CD0130" w:rsidRPr="00CD0130" w:rsidRDefault="00CD0130" w:rsidP="00CD0130">
      <w:pPr>
        <w:adjustRightInd w:val="0"/>
        <w:spacing w:line="240" w:lineRule="auto"/>
        <w:jc w:val="both"/>
        <w:textAlignment w:val="center"/>
        <w:rPr>
          <w:rFonts w:ascii="Tahoma" w:hAnsi="Tahoma" w:cs="Tahoma"/>
          <w:sz w:val="24"/>
          <w:szCs w:val="24"/>
        </w:rPr>
      </w:pPr>
      <w:r w:rsidRPr="00CD0130">
        <w:rPr>
          <w:rFonts w:ascii="Tahoma" w:hAnsi="Tahoma" w:cs="Tahoma"/>
          <w:sz w:val="24"/>
          <w:szCs w:val="24"/>
        </w:rPr>
        <w:t xml:space="preserve">En lo que respecta a esta iniciativa, frente a la inclusión de proyectos de obras de utilidad pública y de interés social, se autoriza al Gobierno Nacional incluir partidas presupuestales necesarias para tal fin, es importante señalar que la </w:t>
      </w:r>
      <w:r w:rsidRPr="00CD0130">
        <w:rPr>
          <w:rFonts w:ascii="Tahoma" w:hAnsi="Tahoma" w:cs="Tahoma"/>
          <w:smallCaps/>
          <w:sz w:val="24"/>
          <w:szCs w:val="24"/>
        </w:rPr>
        <w:t>Corte Constitucional</w:t>
      </w:r>
      <w:r w:rsidRPr="00CD0130">
        <w:rPr>
          <w:rStyle w:val="Refdenotaalpie"/>
          <w:rFonts w:ascii="Tahoma" w:hAnsi="Tahoma" w:cs="Tahoma"/>
          <w:smallCaps/>
          <w:sz w:val="24"/>
          <w:szCs w:val="24"/>
        </w:rPr>
        <w:footnoteReference w:id="23"/>
      </w:r>
      <w:r w:rsidRPr="00CD0130">
        <w:rPr>
          <w:rFonts w:ascii="Tahoma" w:hAnsi="Tahoma" w:cs="Tahoma"/>
          <w:sz w:val="24"/>
          <w:szCs w:val="24"/>
        </w:rPr>
        <w:t xml:space="preserve"> ha expresado respecto a la iniciativa que tienen los Congresistas frente al gasto, que el legislador cuenta con la potestad de autorizar al Gobierno Nacional la inclusión de gastos, sin que puede entenderse como una orden imperativa que obligue al Gobierno Nacional. Sobre este aspecto, la </w:t>
      </w:r>
      <w:r w:rsidRPr="00CD0130">
        <w:rPr>
          <w:rFonts w:ascii="Tahoma" w:hAnsi="Tahoma" w:cs="Tahoma"/>
          <w:smallCaps/>
          <w:sz w:val="24"/>
          <w:szCs w:val="24"/>
        </w:rPr>
        <w:t>Corte Constitucional</w:t>
      </w:r>
      <w:r w:rsidRPr="00CD0130">
        <w:rPr>
          <w:rStyle w:val="Refdenotaalpie"/>
          <w:rFonts w:ascii="Tahoma" w:hAnsi="Tahoma" w:cs="Tahoma"/>
          <w:smallCaps/>
          <w:sz w:val="24"/>
          <w:szCs w:val="24"/>
        </w:rPr>
        <w:footnoteReference w:id="24"/>
      </w:r>
      <w:r w:rsidRPr="00CD0130">
        <w:rPr>
          <w:rFonts w:ascii="Tahoma" w:hAnsi="Tahoma" w:cs="Tahoma"/>
          <w:sz w:val="24"/>
          <w:szCs w:val="24"/>
        </w:rPr>
        <w:t xml:space="preserve"> también ha determinado:</w:t>
      </w:r>
    </w:p>
    <w:p w:rsidR="00CD0130" w:rsidRPr="00CD0130" w:rsidRDefault="00CD0130" w:rsidP="00CD0130">
      <w:pPr>
        <w:spacing w:before="100" w:beforeAutospacing="1" w:after="100" w:afterAutospacing="1" w:line="240" w:lineRule="auto"/>
        <w:ind w:left="567" w:right="992"/>
        <w:jc w:val="both"/>
        <w:rPr>
          <w:rFonts w:ascii="Tahoma" w:hAnsi="Tahoma" w:cs="Tahoma"/>
          <w:color w:val="404040" w:themeColor="text1" w:themeTint="BF"/>
          <w:sz w:val="24"/>
          <w:szCs w:val="24"/>
        </w:rPr>
      </w:pPr>
      <w:r w:rsidRPr="00CD0130">
        <w:rPr>
          <w:rFonts w:ascii="Tahoma" w:hAnsi="Tahoma" w:cs="Tahoma"/>
          <w:color w:val="404040" w:themeColor="text1" w:themeTint="BF"/>
          <w:sz w:val="24"/>
          <w:szCs w:val="24"/>
        </w:rPr>
        <w:t xml:space="preserve">Del anterior recuento se desprende que la Corte Constitucional ha establecido i) que no existe reparo de constitucionalidad en contra de las normas que se limitan a “autorizar” al Gobierno para incluir un gasto, pero de ninguna manera lo conminan a hacerlo.  En esos casos ha dicho la  Corporación que la Ley Orgánica del Presupuesto no se vulnera, en tanto el Gobierno conserva la potestad para decidir si incluye o no dentro de sus prioridades, y de acuerdo con la disponibilidad presupuestal, los gastos autorizados en las disposiciones cuestionadas; ii) que las autorizaciones otorgadas por el legislador al Gobierno Nacional, para la financiación de obras en las entidades territoriales, son compatibles con los mandatos de naturaleza orgánica sobre distribución de competencias y recursos contenidos en  la Ley 715 de 2001 cuando  se enmarcan dentro de las excepciones señaladas en el artículo 102 de dicha Ley, a saber, cuando se trata de las “apropiaciones presupuestales para la ejecución a cargo de la Nación con participación de las entidades territoriales, del principio de concurrencia, y de las partidas de </w:t>
      </w:r>
      <w:r w:rsidRPr="00CD0130">
        <w:rPr>
          <w:rFonts w:ascii="Tahoma" w:hAnsi="Tahoma" w:cs="Tahoma"/>
          <w:color w:val="404040" w:themeColor="text1" w:themeTint="BF"/>
          <w:sz w:val="24"/>
          <w:szCs w:val="24"/>
        </w:rPr>
        <w:lastRenderedPageBreak/>
        <w:t>cofinanciación para programas en desarrollo de funciones de competencia exclusiva de las entidades territoriales”.</w:t>
      </w:r>
    </w:p>
    <w:p w:rsidR="00CD0130" w:rsidRPr="00CD0130" w:rsidRDefault="00CD0130" w:rsidP="00CD0130">
      <w:pPr>
        <w:spacing w:before="100" w:beforeAutospacing="1" w:after="100" w:afterAutospacing="1" w:line="240" w:lineRule="auto"/>
        <w:ind w:left="567" w:right="1041" w:hanging="283"/>
        <w:jc w:val="both"/>
        <w:rPr>
          <w:rFonts w:ascii="Tahoma" w:hAnsi="Tahoma" w:cs="Tahoma"/>
          <w:sz w:val="24"/>
          <w:szCs w:val="24"/>
          <w:lang w:bidi="he-IL"/>
        </w:rPr>
      </w:pPr>
      <w:r w:rsidRPr="00CD0130">
        <w:rPr>
          <w:rFonts w:ascii="Tahoma" w:hAnsi="Tahoma" w:cs="Tahoma"/>
          <w:sz w:val="24"/>
          <w:szCs w:val="24"/>
          <w:lang w:bidi="he-IL"/>
        </w:rPr>
        <w:t>Y en el mismo sentido ha indicado lo siguiente:</w:t>
      </w:r>
    </w:p>
    <w:p w:rsidR="00CD0130" w:rsidRPr="00CD0130" w:rsidRDefault="00CD0130" w:rsidP="00CD0130">
      <w:pPr>
        <w:adjustRightInd w:val="0"/>
        <w:spacing w:line="240" w:lineRule="auto"/>
        <w:ind w:left="567" w:right="992"/>
        <w:jc w:val="both"/>
        <w:textAlignment w:val="center"/>
        <w:rPr>
          <w:rFonts w:ascii="Tahoma" w:hAnsi="Tahoma" w:cs="Tahoma"/>
          <w:color w:val="404040" w:themeColor="text1" w:themeTint="BF"/>
          <w:sz w:val="24"/>
          <w:szCs w:val="24"/>
        </w:rPr>
      </w:pPr>
      <w:r w:rsidRPr="00CD0130">
        <w:rPr>
          <w:rFonts w:ascii="Tahoma" w:hAnsi="Tahoma" w:cs="Tahoma"/>
          <w:color w:val="404040" w:themeColor="text1" w:themeTint="BF"/>
          <w:sz w:val="24"/>
          <w:szCs w:val="24"/>
        </w:rPr>
        <w:t>“Respecto de leyes o proyectos de leyes que se refieren a la asignación de partidas del presupuesto nacional para el cubrimiento de determinados gastos, la Corte ha sostenido reiteradamente una posición según la cual tales disposiciones del legislador que ordenan gastos, expedidas con el cumplimiento de las formalidades constitucionales, no pueden tener mayor eficacia que la de constituir títulos jurídicos suficientes, en los términos  de los artículos 345 y 346 de la Carta, para la posterior inclusión del gasto en la ley de presupuesto, pero que ellas en sí mismas no pueden constituir órdenes para llevar a cabo tal inclusión, sino autorizaciones para ello.”</w:t>
      </w:r>
      <w:r w:rsidRPr="00CD0130">
        <w:rPr>
          <w:rStyle w:val="Refdenotaalpie"/>
          <w:rFonts w:ascii="Tahoma" w:hAnsi="Tahoma" w:cs="Tahoma"/>
          <w:color w:val="404040" w:themeColor="text1" w:themeTint="BF"/>
          <w:sz w:val="24"/>
          <w:szCs w:val="24"/>
        </w:rPr>
        <w:footnoteReference w:id="25"/>
      </w:r>
    </w:p>
    <w:p w:rsidR="00CD0130" w:rsidRPr="00CD0130" w:rsidRDefault="00CD0130" w:rsidP="00CD0130">
      <w:pPr>
        <w:adjustRightInd w:val="0"/>
        <w:spacing w:line="240" w:lineRule="auto"/>
        <w:ind w:right="992"/>
        <w:jc w:val="both"/>
        <w:textAlignment w:val="center"/>
        <w:rPr>
          <w:rFonts w:ascii="Tahoma" w:hAnsi="Tahoma" w:cs="Tahoma"/>
          <w:color w:val="404040" w:themeColor="text1" w:themeTint="BF"/>
          <w:sz w:val="24"/>
          <w:szCs w:val="24"/>
        </w:rPr>
      </w:pPr>
      <w:r w:rsidRPr="00CD0130">
        <w:rPr>
          <w:rFonts w:ascii="Tahoma" w:hAnsi="Tahoma" w:cs="Tahoma"/>
          <w:sz w:val="24"/>
          <w:szCs w:val="24"/>
          <w:lang w:val="es-ES_tradnl"/>
        </w:rPr>
        <w:t>Los anteriores pronunciamientos fueron resultado de objeciones por inconstitucionalidad con las cuales se pretende defender el orden jurídico en abstracto.</w:t>
      </w:r>
      <w:r w:rsidRPr="00CD0130">
        <w:rPr>
          <w:rStyle w:val="Refdenotaalpie"/>
          <w:rFonts w:ascii="Tahoma" w:hAnsi="Tahoma" w:cs="Tahoma"/>
          <w:sz w:val="24"/>
          <w:szCs w:val="24"/>
          <w:lang w:val="es-ES_tradnl"/>
        </w:rPr>
        <w:footnoteReference w:id="26"/>
      </w:r>
    </w:p>
    <w:p w:rsidR="00CD0130" w:rsidRPr="00CD0130" w:rsidRDefault="00CD0130" w:rsidP="00CD0130">
      <w:pPr>
        <w:adjustRightInd w:val="0"/>
        <w:spacing w:before="45" w:after="45" w:line="240" w:lineRule="auto"/>
        <w:jc w:val="both"/>
        <w:textAlignment w:val="center"/>
        <w:rPr>
          <w:rFonts w:ascii="Tahoma" w:hAnsi="Tahoma" w:cs="Tahoma"/>
          <w:sz w:val="24"/>
          <w:szCs w:val="24"/>
        </w:rPr>
      </w:pPr>
    </w:p>
    <w:p w:rsidR="00CD0130" w:rsidRPr="00CD0130" w:rsidRDefault="00CD0130" w:rsidP="00CD0130">
      <w:pPr>
        <w:adjustRightInd w:val="0"/>
        <w:spacing w:before="45" w:after="45" w:line="240" w:lineRule="auto"/>
        <w:jc w:val="both"/>
        <w:textAlignment w:val="center"/>
        <w:rPr>
          <w:rFonts w:ascii="Tahoma" w:hAnsi="Tahoma" w:cs="Tahoma"/>
          <w:sz w:val="24"/>
          <w:szCs w:val="24"/>
          <w:lang w:val="es-ES_tradnl"/>
        </w:rPr>
      </w:pPr>
      <w:r w:rsidRPr="00CD0130">
        <w:rPr>
          <w:rFonts w:ascii="Tahoma" w:hAnsi="Tahoma" w:cs="Tahoma"/>
          <w:sz w:val="24"/>
          <w:szCs w:val="24"/>
          <w:lang w:val="es-ES_tradnl"/>
        </w:rPr>
        <w:t>Las disposiciones constitucionales le dan la competencia al Congreso de la República para autorizar el gasto, puesto que en ningún momento el legislador ha renunciado a las mismas, y menos aún se ha adoptado esta decisión como una cláusula pétrea.</w:t>
      </w:r>
      <w:r w:rsidRPr="00CD0130">
        <w:rPr>
          <w:rStyle w:val="Refdenotaalpie"/>
          <w:rFonts w:ascii="Tahoma" w:hAnsi="Tahoma" w:cs="Tahoma"/>
          <w:color w:val="404040" w:themeColor="text1" w:themeTint="BF"/>
          <w:sz w:val="24"/>
          <w:szCs w:val="24"/>
        </w:rPr>
        <w:footnoteReference w:id="27"/>
      </w:r>
    </w:p>
    <w:p w:rsidR="00CD0130" w:rsidRPr="00CD0130" w:rsidRDefault="00CD0130" w:rsidP="00CD0130">
      <w:pPr>
        <w:spacing w:after="0" w:line="240" w:lineRule="auto"/>
        <w:ind w:right="51"/>
        <w:jc w:val="both"/>
        <w:rPr>
          <w:rFonts w:ascii="Tahoma" w:hAnsi="Tahoma" w:cs="Tahoma"/>
          <w:sz w:val="24"/>
          <w:szCs w:val="24"/>
          <w:lang w:val="es-ES_tradnl"/>
        </w:rPr>
      </w:pPr>
    </w:p>
    <w:p w:rsidR="00CD0130" w:rsidRPr="00CD0130" w:rsidRDefault="00CD0130" w:rsidP="00CD0130">
      <w:pPr>
        <w:spacing w:after="0" w:line="240" w:lineRule="auto"/>
        <w:ind w:right="51"/>
        <w:jc w:val="both"/>
        <w:rPr>
          <w:rFonts w:ascii="Tahoma" w:hAnsi="Tahoma" w:cs="Tahoma"/>
          <w:sz w:val="24"/>
          <w:szCs w:val="24"/>
        </w:rPr>
      </w:pPr>
      <w:r w:rsidRPr="00CD0130">
        <w:rPr>
          <w:rFonts w:ascii="Tahoma" w:hAnsi="Tahoma" w:cs="Tahoma"/>
          <w:sz w:val="24"/>
          <w:szCs w:val="24"/>
        </w:rPr>
        <w:t xml:space="preserve">En lo que tiene que ver con el </w:t>
      </w:r>
      <w:r w:rsidRPr="00CD0130">
        <w:rPr>
          <w:rFonts w:ascii="Tahoma" w:hAnsi="Tahoma" w:cs="Tahoma"/>
          <w:color w:val="000000"/>
          <w:sz w:val="24"/>
          <w:szCs w:val="24"/>
          <w:shd w:val="clear" w:color="auto" w:fill="FFFFFF"/>
        </w:rPr>
        <w:t>gasto público, no sobre decir de nuevo que, el proyecto de ley obedece los considerandos de la Honorable Corte Constitucional, que en Sentencia Constitucional C-866 de 2010, establece las siguientes subreglas sobre el análisis del impacto fiscal de las normas:</w:t>
      </w:r>
    </w:p>
    <w:p w:rsidR="00CD0130" w:rsidRPr="00CD0130" w:rsidRDefault="00CD0130" w:rsidP="00CD0130">
      <w:pPr>
        <w:shd w:val="clear" w:color="auto" w:fill="FFFFFF"/>
        <w:spacing w:after="0" w:line="240" w:lineRule="auto"/>
        <w:ind w:left="560"/>
        <w:jc w:val="both"/>
        <w:textAlignment w:val="baseline"/>
        <w:rPr>
          <w:rFonts w:ascii="Tahoma" w:eastAsia="Times New Roman" w:hAnsi="Tahoma" w:cs="Tahoma"/>
          <w:color w:val="2D2D2D"/>
          <w:sz w:val="24"/>
          <w:szCs w:val="24"/>
          <w:lang w:eastAsia="es-CO"/>
        </w:rPr>
      </w:pPr>
      <w:r w:rsidRPr="00CD0130">
        <w:rPr>
          <w:rFonts w:ascii="Tahoma" w:eastAsia="Times New Roman" w:hAnsi="Tahoma" w:cs="Tahoma"/>
          <w:b/>
          <w:bCs/>
          <w:color w:val="2D2D2D"/>
          <w:sz w:val="24"/>
          <w:szCs w:val="24"/>
          <w:bdr w:val="none" w:sz="0" w:space="0" w:color="auto" w:frame="1"/>
          <w:lang w:eastAsia="es-CO"/>
        </w:rPr>
        <w:t> </w:t>
      </w:r>
    </w:p>
    <w:p w:rsidR="00CD0130" w:rsidRPr="00CD0130" w:rsidRDefault="00CD0130" w:rsidP="00CD0130">
      <w:pPr>
        <w:shd w:val="clear" w:color="auto" w:fill="FFFFFF"/>
        <w:spacing w:after="0" w:line="240" w:lineRule="auto"/>
        <w:ind w:left="708"/>
        <w:jc w:val="both"/>
        <w:textAlignment w:val="baseline"/>
        <w:rPr>
          <w:rFonts w:ascii="Tahoma" w:eastAsia="Times New Roman" w:hAnsi="Tahoma" w:cs="Tahoma"/>
          <w:iCs/>
          <w:sz w:val="24"/>
          <w:szCs w:val="24"/>
          <w:bdr w:val="none" w:sz="0" w:space="0" w:color="auto" w:frame="1"/>
          <w:lang w:eastAsia="es-CO"/>
        </w:rPr>
      </w:pPr>
      <w:r w:rsidRPr="00CD0130">
        <w:rPr>
          <w:rFonts w:ascii="Tahoma" w:eastAsia="Times New Roman" w:hAnsi="Tahoma" w:cs="Tahoma"/>
          <w:iCs/>
          <w:sz w:val="24"/>
          <w:szCs w:val="24"/>
          <w:bdr w:val="none" w:sz="0" w:space="0" w:color="auto" w:frame="1"/>
          <w:lang w:eastAsia="es-CO"/>
        </w:rPr>
        <w:t xml:space="preserve">“… es posible deducir las siguientes subreglas sobre el alcance del artículo 7º de la Ley 819 de 2003: </w:t>
      </w:r>
    </w:p>
    <w:p w:rsidR="00CD0130" w:rsidRPr="00CD0130" w:rsidRDefault="00CD0130" w:rsidP="00CD0130">
      <w:pPr>
        <w:shd w:val="clear" w:color="auto" w:fill="FFFFFF"/>
        <w:spacing w:after="0" w:line="240" w:lineRule="auto"/>
        <w:ind w:left="708"/>
        <w:jc w:val="both"/>
        <w:textAlignment w:val="baseline"/>
        <w:rPr>
          <w:rFonts w:ascii="Tahoma" w:eastAsia="Times New Roman" w:hAnsi="Tahoma" w:cs="Tahoma"/>
          <w:iCs/>
          <w:sz w:val="24"/>
          <w:szCs w:val="24"/>
          <w:bdr w:val="none" w:sz="0" w:space="0" w:color="auto" w:frame="1"/>
          <w:lang w:eastAsia="es-CO"/>
        </w:rPr>
      </w:pPr>
    </w:p>
    <w:p w:rsidR="00CD0130" w:rsidRPr="00CD0130" w:rsidRDefault="00CD0130" w:rsidP="00CD0130">
      <w:pPr>
        <w:numPr>
          <w:ilvl w:val="2"/>
          <w:numId w:val="10"/>
        </w:numPr>
        <w:shd w:val="clear" w:color="auto" w:fill="FFFFFF"/>
        <w:spacing w:after="0" w:line="240" w:lineRule="auto"/>
        <w:jc w:val="both"/>
        <w:textAlignment w:val="baseline"/>
        <w:rPr>
          <w:rFonts w:ascii="Tahoma" w:eastAsia="Times New Roman" w:hAnsi="Tahoma" w:cs="Tahoma"/>
          <w:iCs/>
          <w:sz w:val="24"/>
          <w:szCs w:val="24"/>
          <w:bdr w:val="none" w:sz="0" w:space="0" w:color="auto" w:frame="1"/>
          <w:lang w:eastAsia="es-CO"/>
        </w:rPr>
      </w:pPr>
      <w:r w:rsidRPr="00CD0130">
        <w:rPr>
          <w:rFonts w:ascii="Tahoma" w:eastAsia="Times New Roman" w:hAnsi="Tahoma" w:cs="Tahoma"/>
          <w:iCs/>
          <w:sz w:val="24"/>
          <w:szCs w:val="24"/>
          <w:bdr w:val="none" w:sz="0" w:space="0" w:color="auto" w:frame="1"/>
          <w:lang w:eastAsia="es-CO"/>
        </w:rPr>
        <w:t xml:space="preserve">      las obligaciones previstas en el artículo 7º de la Ley 819 de 2003 constituyen un parámetro de racionalidad legislativa, que cumple fines constitucionalmente relevantes como el orden de las finanzas públicas y la estabilidad macroeconómica; </w:t>
      </w:r>
    </w:p>
    <w:p w:rsidR="00CD0130" w:rsidRPr="00CD0130" w:rsidRDefault="00CD0130" w:rsidP="00CD0130">
      <w:pPr>
        <w:shd w:val="clear" w:color="auto" w:fill="FFFFFF"/>
        <w:spacing w:after="0" w:line="240" w:lineRule="auto"/>
        <w:ind w:left="2520"/>
        <w:jc w:val="both"/>
        <w:textAlignment w:val="baseline"/>
        <w:rPr>
          <w:rFonts w:ascii="Tahoma" w:eastAsia="Times New Roman" w:hAnsi="Tahoma" w:cs="Tahoma"/>
          <w:iCs/>
          <w:sz w:val="24"/>
          <w:szCs w:val="24"/>
          <w:bdr w:val="none" w:sz="0" w:space="0" w:color="auto" w:frame="1"/>
          <w:lang w:eastAsia="es-CO"/>
        </w:rPr>
      </w:pPr>
    </w:p>
    <w:p w:rsidR="00CD0130" w:rsidRPr="00CD0130" w:rsidRDefault="00CD0130" w:rsidP="00CD0130">
      <w:pPr>
        <w:numPr>
          <w:ilvl w:val="2"/>
          <w:numId w:val="10"/>
        </w:numPr>
        <w:shd w:val="clear" w:color="auto" w:fill="FFFFFF"/>
        <w:spacing w:after="0" w:line="240" w:lineRule="auto"/>
        <w:jc w:val="both"/>
        <w:textAlignment w:val="baseline"/>
        <w:rPr>
          <w:rFonts w:ascii="Tahoma" w:eastAsia="Times New Roman" w:hAnsi="Tahoma" w:cs="Tahoma"/>
          <w:sz w:val="24"/>
          <w:szCs w:val="24"/>
          <w:lang w:eastAsia="es-CO"/>
        </w:rPr>
      </w:pPr>
      <w:r w:rsidRPr="00CD0130">
        <w:rPr>
          <w:rFonts w:ascii="Tahoma" w:eastAsia="Times New Roman" w:hAnsi="Tahoma" w:cs="Tahoma"/>
          <w:iCs/>
          <w:sz w:val="24"/>
          <w:szCs w:val="24"/>
          <w:bdr w:val="none" w:sz="0" w:space="0" w:color="auto" w:frame="1"/>
          <w:lang w:eastAsia="es-CO"/>
        </w:rPr>
        <w:t xml:space="preserve">     el cumplimiento de lo dispuesto en el artículo 7º de la Ley 819 de 2003 corresponde al Congreso, pero principalmente al Ministro de Hacienda y Crédito Público, en tanto que “es el que cuenta con los datos, los equipos de funcionarios y la experticia en materia económica. Por lo tanto, en el caso de que los congresistas tramiten un proyecto incorporando estimativos erróneos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económicas del proyecto”; </w:t>
      </w:r>
    </w:p>
    <w:p w:rsidR="00CD0130" w:rsidRPr="00CD0130" w:rsidRDefault="00CD0130" w:rsidP="00CD0130">
      <w:pPr>
        <w:shd w:val="clear" w:color="auto" w:fill="FFFFFF"/>
        <w:spacing w:after="0" w:line="240" w:lineRule="auto"/>
        <w:ind w:left="2520"/>
        <w:jc w:val="both"/>
        <w:textAlignment w:val="baseline"/>
        <w:rPr>
          <w:rFonts w:ascii="Tahoma" w:eastAsia="Times New Roman" w:hAnsi="Tahoma" w:cs="Tahoma"/>
          <w:sz w:val="24"/>
          <w:szCs w:val="24"/>
          <w:lang w:eastAsia="es-CO"/>
        </w:rPr>
      </w:pPr>
      <w:r w:rsidRPr="00CD0130">
        <w:rPr>
          <w:rFonts w:ascii="Tahoma" w:eastAsia="Times New Roman" w:hAnsi="Tahoma" w:cs="Tahoma"/>
          <w:iCs/>
          <w:sz w:val="24"/>
          <w:szCs w:val="24"/>
          <w:bdr w:val="none" w:sz="0" w:space="0" w:color="auto" w:frame="1"/>
          <w:lang w:eastAsia="es-CO"/>
        </w:rPr>
        <w:t xml:space="preserve">       </w:t>
      </w:r>
    </w:p>
    <w:p w:rsidR="00CD0130" w:rsidRPr="00CD0130" w:rsidRDefault="00CD0130" w:rsidP="00CD0130">
      <w:pPr>
        <w:numPr>
          <w:ilvl w:val="2"/>
          <w:numId w:val="10"/>
        </w:numPr>
        <w:shd w:val="clear" w:color="auto" w:fill="FFFFFF"/>
        <w:spacing w:after="0" w:line="240" w:lineRule="auto"/>
        <w:jc w:val="both"/>
        <w:textAlignment w:val="baseline"/>
        <w:rPr>
          <w:rFonts w:ascii="Tahoma" w:eastAsia="Times New Roman" w:hAnsi="Tahoma" w:cs="Tahoma"/>
          <w:sz w:val="24"/>
          <w:szCs w:val="24"/>
          <w:lang w:eastAsia="es-CO"/>
        </w:rPr>
      </w:pPr>
      <w:r w:rsidRPr="00CD0130">
        <w:rPr>
          <w:rFonts w:ascii="Tahoma" w:eastAsia="Times New Roman" w:hAnsi="Tahoma" w:cs="Tahoma"/>
          <w:iCs/>
          <w:sz w:val="24"/>
          <w:szCs w:val="24"/>
          <w:bdr w:val="none" w:sz="0" w:space="0" w:color="auto" w:frame="1"/>
          <w:lang w:eastAsia="es-CO"/>
        </w:rPr>
        <w:t xml:space="preserve">     en caso de que el Ministro de Hacienda y Crédito Público no intervenga en el proceso legislativo u omita conceptuar sobre la viabilidad económica del proyecto no lo vicia de inconstitucionalidad, puesto que este </w:t>
      </w:r>
      <w:r w:rsidRPr="00CD0130">
        <w:rPr>
          <w:rFonts w:ascii="Tahoma" w:eastAsia="Times New Roman" w:hAnsi="Tahoma" w:cs="Tahoma"/>
          <w:iCs/>
          <w:sz w:val="24"/>
          <w:szCs w:val="24"/>
          <w:bdr w:val="none" w:sz="0" w:space="0" w:color="auto" w:frame="1"/>
          <w:lang w:eastAsia="es-CO"/>
        </w:rPr>
        <w:lastRenderedPageBreak/>
        <w:t xml:space="preserve">requisito no puede entenderse como un poder de veto sobre la actuación del Congreso o una barrera para que el Legislador ejerza su función legislativa, lo cual “se muestra incompatible con el balance entre los poderes públicos y el principio democrático”; y </w:t>
      </w:r>
    </w:p>
    <w:p w:rsidR="00CD0130" w:rsidRPr="00CD0130" w:rsidRDefault="00CD0130" w:rsidP="00CD0130">
      <w:pPr>
        <w:shd w:val="clear" w:color="auto" w:fill="FFFFFF"/>
        <w:spacing w:after="0" w:line="240" w:lineRule="auto"/>
        <w:ind w:left="2520"/>
        <w:jc w:val="both"/>
        <w:textAlignment w:val="baseline"/>
        <w:rPr>
          <w:rFonts w:ascii="Tahoma" w:eastAsia="Times New Roman" w:hAnsi="Tahoma" w:cs="Tahoma"/>
          <w:sz w:val="24"/>
          <w:szCs w:val="24"/>
          <w:lang w:eastAsia="es-CO"/>
        </w:rPr>
      </w:pPr>
      <w:r w:rsidRPr="00CD0130">
        <w:rPr>
          <w:rFonts w:ascii="Tahoma" w:eastAsia="Times New Roman" w:hAnsi="Tahoma" w:cs="Tahoma"/>
          <w:iCs/>
          <w:sz w:val="24"/>
          <w:szCs w:val="24"/>
          <w:bdr w:val="none" w:sz="0" w:space="0" w:color="auto" w:frame="1"/>
          <w:lang w:eastAsia="es-CO"/>
        </w:rPr>
        <w:t xml:space="preserve">      </w:t>
      </w:r>
    </w:p>
    <w:p w:rsidR="00CD0130" w:rsidRPr="00CD0130" w:rsidRDefault="00CD0130" w:rsidP="00CD0130">
      <w:pPr>
        <w:numPr>
          <w:ilvl w:val="2"/>
          <w:numId w:val="10"/>
        </w:numPr>
        <w:shd w:val="clear" w:color="auto" w:fill="FFFFFF"/>
        <w:spacing w:after="0" w:line="240" w:lineRule="auto"/>
        <w:jc w:val="both"/>
        <w:textAlignment w:val="baseline"/>
        <w:rPr>
          <w:rFonts w:ascii="Tahoma" w:eastAsia="Times New Roman" w:hAnsi="Tahoma" w:cs="Tahoma"/>
          <w:sz w:val="24"/>
          <w:szCs w:val="24"/>
          <w:lang w:eastAsia="es-CO"/>
        </w:rPr>
      </w:pPr>
      <w:r w:rsidRPr="00CD0130">
        <w:rPr>
          <w:rFonts w:ascii="Tahoma" w:eastAsia="Times New Roman" w:hAnsi="Tahoma" w:cs="Tahoma"/>
          <w:iCs/>
          <w:sz w:val="24"/>
          <w:szCs w:val="24"/>
          <w:bdr w:val="none" w:sz="0" w:space="0" w:color="auto" w:frame="1"/>
          <w:lang w:eastAsia="es-CO"/>
        </w:rPr>
        <w:t>el informe presentado por el Ministro de Hacienda y Crédito Público no obliga a las células legislativas a acoger su posición, sin embargo, sí genera una obligación en cabeza del Congreso de valorarlo y analizarlo. Sólo así se garantiza una debida colaboración entre las ramas del poder público y se armoniza el principio democrático con la estabilidad macroeconómica”.</w:t>
      </w:r>
    </w:p>
    <w:p w:rsidR="00CD0130" w:rsidRPr="00CD0130" w:rsidRDefault="00CD0130" w:rsidP="00CD0130">
      <w:pPr>
        <w:adjustRightInd w:val="0"/>
        <w:spacing w:before="45" w:after="45" w:line="240" w:lineRule="auto"/>
        <w:jc w:val="both"/>
        <w:textAlignment w:val="center"/>
        <w:rPr>
          <w:rFonts w:ascii="Tahoma" w:hAnsi="Tahoma" w:cs="Tahoma"/>
          <w:sz w:val="24"/>
          <w:szCs w:val="24"/>
        </w:rPr>
      </w:pPr>
    </w:p>
    <w:p w:rsidR="00CD0130" w:rsidRPr="00CD0130" w:rsidRDefault="00CD0130" w:rsidP="00CD0130">
      <w:pPr>
        <w:spacing w:line="240" w:lineRule="auto"/>
        <w:jc w:val="both"/>
        <w:rPr>
          <w:rFonts w:ascii="Tahoma" w:eastAsia="Times New Roman" w:hAnsi="Tahoma" w:cs="Tahoma"/>
          <w:sz w:val="24"/>
          <w:szCs w:val="24"/>
        </w:rPr>
      </w:pPr>
      <w:r w:rsidRPr="00CD0130">
        <w:rPr>
          <w:rFonts w:ascii="Tahoma" w:hAnsi="Tahoma" w:cs="Tahoma"/>
          <w:sz w:val="24"/>
          <w:szCs w:val="24"/>
          <w:lang w:val="es-ES_tradnl"/>
        </w:rPr>
        <w:t xml:space="preserve">En este orden, y de conformidad con los anteriores pronunciamientos jurisprudenciales y legales, el proyecto cumple con los requisitos constitucionales para que desde la función legislativa se incluya la realización de obras en el municipio por cuanto no ordena, sino que autoriza al Gobierno Nacional a incluir las partidas presupuestales para tal fin.  </w:t>
      </w:r>
      <w:r w:rsidRPr="00CD0130">
        <w:rPr>
          <w:rFonts w:ascii="Tahoma" w:eastAsia="Times New Roman" w:hAnsi="Tahoma" w:cs="Tahoma"/>
          <w:sz w:val="24"/>
          <w:szCs w:val="24"/>
        </w:rPr>
        <w:t xml:space="preserve"> </w:t>
      </w:r>
    </w:p>
    <w:p w:rsidR="00CD0130" w:rsidRPr="00CD0130" w:rsidRDefault="00CD0130" w:rsidP="00CD0130">
      <w:pPr>
        <w:spacing w:after="200" w:line="240" w:lineRule="auto"/>
        <w:jc w:val="both"/>
        <w:rPr>
          <w:rFonts w:ascii="Tahoma" w:hAnsi="Tahoma" w:cs="Tahoma"/>
          <w:sz w:val="24"/>
          <w:szCs w:val="24"/>
        </w:rPr>
      </w:pPr>
      <w:r w:rsidRPr="00CD0130">
        <w:rPr>
          <w:rFonts w:ascii="Tahoma" w:hAnsi="Tahoma" w:cs="Tahoma"/>
          <w:sz w:val="24"/>
          <w:szCs w:val="24"/>
        </w:rPr>
        <w:t>Razones por las cuales el proyecto se torna ajustado a los mandatos normativos anteriormente analizados, motivos suficientes para solicitar al honorable Congreso de la Republica dar trámite a la presente iniciativa a fin de que se convierta en Ley de la Republica.</w:t>
      </w:r>
    </w:p>
    <w:p w:rsidR="00CD0130" w:rsidRDefault="00CD0130">
      <w:pPr>
        <w:spacing w:after="200" w:line="276" w:lineRule="auto"/>
        <w:rPr>
          <w:rFonts w:ascii="Tahoma" w:hAnsi="Tahoma" w:cs="Tahoma"/>
          <w:b/>
          <w:sz w:val="24"/>
          <w:szCs w:val="24"/>
        </w:rPr>
      </w:pPr>
    </w:p>
    <w:p w:rsidR="00CD0130" w:rsidRDefault="00CD0130" w:rsidP="00CD0130">
      <w:pPr>
        <w:pStyle w:val="Sinespaciado"/>
        <w:rPr>
          <w:rFonts w:ascii="Tahoma" w:hAnsi="Tahoma" w:cs="Tahoma"/>
          <w:b/>
          <w:sz w:val="24"/>
          <w:szCs w:val="24"/>
        </w:rPr>
      </w:pPr>
    </w:p>
    <w:p w:rsidR="00CD0130" w:rsidRPr="00CD0130" w:rsidRDefault="00CD0130" w:rsidP="00CD0130">
      <w:pPr>
        <w:pStyle w:val="Sinespaciado"/>
        <w:rPr>
          <w:rFonts w:ascii="Tahoma" w:hAnsi="Tahoma" w:cs="Tahoma"/>
          <w:b/>
          <w:sz w:val="24"/>
          <w:szCs w:val="24"/>
        </w:rPr>
      </w:pPr>
      <w:r w:rsidRPr="00CD0130">
        <w:rPr>
          <w:rFonts w:ascii="Tahoma" w:hAnsi="Tahoma" w:cs="Tahoma"/>
          <w:b/>
          <w:sz w:val="24"/>
          <w:szCs w:val="24"/>
        </w:rPr>
        <w:t>John Harold Suárez Vargas</w:t>
      </w:r>
    </w:p>
    <w:p w:rsidR="00CD0130" w:rsidRPr="00F224DB" w:rsidRDefault="00CD0130" w:rsidP="00F224DB">
      <w:pPr>
        <w:pStyle w:val="Sinespaciado"/>
        <w:rPr>
          <w:rFonts w:ascii="Tahoma" w:hAnsi="Tahoma" w:cs="Tahoma"/>
          <w:sz w:val="24"/>
          <w:szCs w:val="24"/>
        </w:rPr>
      </w:pPr>
      <w:r w:rsidRPr="00CD0130">
        <w:rPr>
          <w:rFonts w:ascii="Tahoma" w:hAnsi="Tahoma" w:cs="Tahoma"/>
          <w:b/>
          <w:sz w:val="24"/>
          <w:szCs w:val="24"/>
        </w:rPr>
        <w:t>Senador de la República</w:t>
      </w:r>
    </w:p>
    <w:p w:rsidR="00F333BF" w:rsidRDefault="00F333BF" w:rsidP="00CD0130">
      <w:pPr>
        <w:spacing w:line="240" w:lineRule="auto"/>
        <w:ind w:left="360"/>
        <w:jc w:val="center"/>
        <w:rPr>
          <w:rFonts w:ascii="Tahoma" w:hAnsi="Tahoma" w:cs="Tahoma"/>
          <w:b/>
          <w:sz w:val="24"/>
          <w:szCs w:val="24"/>
        </w:rPr>
      </w:pPr>
    </w:p>
    <w:p w:rsidR="00F333BF" w:rsidRDefault="00F333BF" w:rsidP="00CD0130">
      <w:pPr>
        <w:spacing w:line="240" w:lineRule="auto"/>
        <w:ind w:left="360"/>
        <w:jc w:val="center"/>
        <w:rPr>
          <w:rFonts w:ascii="Tahoma" w:hAnsi="Tahoma" w:cs="Tahoma"/>
          <w:b/>
          <w:sz w:val="24"/>
          <w:szCs w:val="24"/>
        </w:rPr>
      </w:pPr>
    </w:p>
    <w:p w:rsidR="00F333BF" w:rsidRDefault="00F333BF" w:rsidP="00CD0130">
      <w:pPr>
        <w:spacing w:line="240" w:lineRule="auto"/>
        <w:ind w:left="360"/>
        <w:jc w:val="center"/>
        <w:rPr>
          <w:rFonts w:ascii="Tahoma" w:hAnsi="Tahoma" w:cs="Tahoma"/>
          <w:b/>
          <w:sz w:val="24"/>
          <w:szCs w:val="24"/>
        </w:rPr>
      </w:pPr>
    </w:p>
    <w:p w:rsidR="00F333BF" w:rsidRDefault="00F333BF" w:rsidP="00CD0130">
      <w:pPr>
        <w:spacing w:line="240" w:lineRule="auto"/>
        <w:ind w:left="360"/>
        <w:jc w:val="center"/>
        <w:rPr>
          <w:rFonts w:ascii="Tahoma" w:hAnsi="Tahoma" w:cs="Tahoma"/>
          <w:b/>
          <w:sz w:val="24"/>
          <w:szCs w:val="24"/>
        </w:rPr>
      </w:pPr>
    </w:p>
    <w:p w:rsidR="00F333BF" w:rsidRDefault="00F333BF" w:rsidP="00CD0130">
      <w:pPr>
        <w:spacing w:line="240" w:lineRule="auto"/>
        <w:ind w:left="360"/>
        <w:jc w:val="center"/>
        <w:rPr>
          <w:rFonts w:ascii="Tahoma" w:hAnsi="Tahoma" w:cs="Tahoma"/>
          <w:b/>
          <w:sz w:val="24"/>
          <w:szCs w:val="24"/>
        </w:rPr>
      </w:pPr>
    </w:p>
    <w:p w:rsidR="000525D8" w:rsidRDefault="000525D8" w:rsidP="00CD0130">
      <w:pPr>
        <w:spacing w:line="240" w:lineRule="auto"/>
        <w:ind w:left="360"/>
        <w:jc w:val="center"/>
        <w:rPr>
          <w:rFonts w:ascii="Tahoma" w:hAnsi="Tahoma" w:cs="Tahoma"/>
          <w:b/>
          <w:sz w:val="24"/>
          <w:szCs w:val="24"/>
        </w:rPr>
      </w:pPr>
      <w:r w:rsidRPr="00CD0130">
        <w:rPr>
          <w:rFonts w:ascii="Tahoma" w:hAnsi="Tahoma" w:cs="Tahoma"/>
          <w:b/>
          <w:sz w:val="24"/>
          <w:szCs w:val="24"/>
        </w:rPr>
        <w:t>PROYECTO DE LEY ___ DE 2019</w:t>
      </w:r>
    </w:p>
    <w:p w:rsidR="00CD0130" w:rsidRPr="00CD0130" w:rsidRDefault="00CD0130" w:rsidP="00CD0130">
      <w:pPr>
        <w:spacing w:line="240" w:lineRule="auto"/>
        <w:ind w:left="360"/>
        <w:jc w:val="center"/>
        <w:rPr>
          <w:rFonts w:ascii="Tahoma" w:hAnsi="Tahoma" w:cs="Tahoma"/>
          <w:b/>
          <w:sz w:val="24"/>
          <w:szCs w:val="24"/>
        </w:rPr>
      </w:pPr>
    </w:p>
    <w:p w:rsidR="00CD0130" w:rsidRPr="00CD0130" w:rsidRDefault="000525D8" w:rsidP="00DB7A8F">
      <w:pPr>
        <w:spacing w:line="240" w:lineRule="auto"/>
        <w:ind w:left="360"/>
        <w:jc w:val="both"/>
        <w:rPr>
          <w:rFonts w:ascii="Tahoma" w:hAnsi="Tahoma" w:cs="Tahoma"/>
          <w:b/>
          <w:i/>
          <w:sz w:val="24"/>
          <w:szCs w:val="24"/>
        </w:rPr>
      </w:pPr>
      <w:r w:rsidRPr="00CD0130">
        <w:rPr>
          <w:rFonts w:ascii="Tahoma" w:hAnsi="Tahoma" w:cs="Tahoma"/>
          <w:b/>
          <w:i/>
          <w:sz w:val="24"/>
          <w:szCs w:val="24"/>
        </w:rPr>
        <w:t xml:space="preserve"> “Por medio de la cual se reconoce a Guadalajara de Buga, Departamento del Valle del Cauca, como la CIUDAD</w:t>
      </w:r>
      <w:r w:rsidR="00F224DB">
        <w:rPr>
          <w:rFonts w:ascii="Tahoma" w:hAnsi="Tahoma" w:cs="Tahoma"/>
          <w:b/>
          <w:i/>
          <w:sz w:val="24"/>
          <w:szCs w:val="24"/>
        </w:rPr>
        <w:t xml:space="preserve"> SEÑORA DE COLOMBIA, se rinde pú</w:t>
      </w:r>
      <w:r w:rsidRPr="00CD0130">
        <w:rPr>
          <w:rFonts w:ascii="Tahoma" w:hAnsi="Tahoma" w:cs="Tahoma"/>
          <w:b/>
          <w:i/>
          <w:sz w:val="24"/>
          <w:szCs w:val="24"/>
        </w:rPr>
        <w:t>blico homenaje en el marco de la conmemoración de sus 450 años de fundación y se dictan otras disposiciones.”</w:t>
      </w:r>
    </w:p>
    <w:p w:rsidR="000525D8" w:rsidRDefault="000525D8" w:rsidP="00CD0130">
      <w:pPr>
        <w:spacing w:line="240" w:lineRule="auto"/>
        <w:ind w:left="360"/>
        <w:jc w:val="center"/>
        <w:rPr>
          <w:rFonts w:ascii="Tahoma" w:hAnsi="Tahoma" w:cs="Tahoma"/>
          <w:b/>
          <w:sz w:val="24"/>
          <w:szCs w:val="24"/>
        </w:rPr>
      </w:pPr>
      <w:r w:rsidRPr="00CD0130">
        <w:rPr>
          <w:rFonts w:ascii="Tahoma" w:hAnsi="Tahoma" w:cs="Tahoma"/>
          <w:b/>
          <w:sz w:val="24"/>
          <w:szCs w:val="24"/>
        </w:rPr>
        <w:t>El Congreso de Colombia</w:t>
      </w:r>
    </w:p>
    <w:p w:rsidR="00CD0130" w:rsidRPr="00CD0130" w:rsidRDefault="00CD0130" w:rsidP="00CD0130">
      <w:pPr>
        <w:spacing w:line="240" w:lineRule="auto"/>
        <w:ind w:left="360"/>
        <w:jc w:val="center"/>
        <w:rPr>
          <w:rFonts w:ascii="Tahoma" w:hAnsi="Tahoma" w:cs="Tahoma"/>
          <w:b/>
          <w:sz w:val="24"/>
          <w:szCs w:val="24"/>
        </w:rPr>
      </w:pPr>
    </w:p>
    <w:p w:rsidR="00CD0130" w:rsidRPr="00CD0130" w:rsidRDefault="000525D8" w:rsidP="00DB7A8F">
      <w:pPr>
        <w:spacing w:line="240" w:lineRule="auto"/>
        <w:ind w:left="360"/>
        <w:jc w:val="center"/>
        <w:rPr>
          <w:rFonts w:ascii="Tahoma" w:hAnsi="Tahoma" w:cs="Tahoma"/>
          <w:b/>
          <w:sz w:val="24"/>
          <w:szCs w:val="24"/>
        </w:rPr>
      </w:pPr>
      <w:r w:rsidRPr="00CD0130">
        <w:rPr>
          <w:rFonts w:ascii="Tahoma" w:hAnsi="Tahoma" w:cs="Tahoma"/>
          <w:b/>
          <w:sz w:val="24"/>
          <w:szCs w:val="24"/>
        </w:rPr>
        <w:t>DECRETA:</w:t>
      </w:r>
    </w:p>
    <w:p w:rsidR="000525D8" w:rsidRPr="00CD0130" w:rsidRDefault="000525D8" w:rsidP="00DB7A8F">
      <w:pPr>
        <w:spacing w:line="276" w:lineRule="auto"/>
        <w:jc w:val="both"/>
        <w:rPr>
          <w:rFonts w:ascii="Tahoma" w:hAnsi="Tahoma" w:cs="Tahoma"/>
          <w:sz w:val="24"/>
          <w:szCs w:val="24"/>
        </w:rPr>
      </w:pPr>
      <w:r w:rsidRPr="00CD0130">
        <w:rPr>
          <w:rFonts w:ascii="Tahoma" w:hAnsi="Tahoma" w:cs="Tahoma"/>
          <w:b/>
          <w:sz w:val="24"/>
          <w:szCs w:val="24"/>
        </w:rPr>
        <w:t>Artículo 1°.</w:t>
      </w:r>
      <w:r w:rsidRPr="00CD0130">
        <w:rPr>
          <w:rFonts w:ascii="Tahoma" w:hAnsi="Tahoma" w:cs="Tahoma"/>
          <w:sz w:val="24"/>
          <w:szCs w:val="24"/>
        </w:rPr>
        <w:t xml:space="preserve"> DECLARESE al Municipio de Guadalajara de Buga, Departamento del Valle del Cauca como la Ciudad Señora de Colombia.</w:t>
      </w:r>
    </w:p>
    <w:p w:rsidR="00652358" w:rsidRPr="00CD0130" w:rsidRDefault="000525D8" w:rsidP="00DB7A8F">
      <w:pPr>
        <w:spacing w:line="276" w:lineRule="auto"/>
        <w:jc w:val="both"/>
        <w:rPr>
          <w:rFonts w:ascii="Tahoma" w:hAnsi="Tahoma" w:cs="Tahoma"/>
          <w:sz w:val="24"/>
          <w:szCs w:val="24"/>
        </w:rPr>
      </w:pPr>
      <w:r w:rsidRPr="00CD0130">
        <w:rPr>
          <w:rFonts w:ascii="Tahoma" w:hAnsi="Tahoma" w:cs="Tahoma"/>
          <w:b/>
          <w:sz w:val="24"/>
          <w:szCs w:val="24"/>
        </w:rPr>
        <w:t xml:space="preserve">Artículo 2°. </w:t>
      </w:r>
      <w:r w:rsidRPr="00CD0130">
        <w:rPr>
          <w:rFonts w:ascii="Tahoma" w:hAnsi="Tahoma" w:cs="Tahoma"/>
          <w:sz w:val="24"/>
          <w:szCs w:val="24"/>
        </w:rPr>
        <w:t>Reconózcase como patrimonio cultural inmaterial de la Nación</w:t>
      </w:r>
      <w:r w:rsidR="004E7591" w:rsidRPr="00CD0130">
        <w:rPr>
          <w:rFonts w:ascii="Tahoma" w:hAnsi="Tahoma" w:cs="Tahoma"/>
          <w:sz w:val="24"/>
          <w:szCs w:val="24"/>
        </w:rPr>
        <w:t>:</w:t>
      </w:r>
    </w:p>
    <w:p w:rsidR="00652358" w:rsidRPr="00CD0130" w:rsidRDefault="00652358" w:rsidP="00DB7A8F">
      <w:pPr>
        <w:pStyle w:val="Prrafodelista"/>
        <w:numPr>
          <w:ilvl w:val="0"/>
          <w:numId w:val="1"/>
        </w:numPr>
        <w:spacing w:line="276" w:lineRule="auto"/>
        <w:jc w:val="both"/>
        <w:rPr>
          <w:rFonts w:ascii="Tahoma" w:hAnsi="Tahoma" w:cs="Tahoma"/>
          <w:sz w:val="24"/>
          <w:szCs w:val="24"/>
        </w:rPr>
      </w:pPr>
      <w:r w:rsidRPr="00CD0130">
        <w:rPr>
          <w:rFonts w:ascii="Tahoma" w:hAnsi="Tahoma" w:cs="Tahoma"/>
          <w:sz w:val="24"/>
          <w:szCs w:val="24"/>
        </w:rPr>
        <w:t>L</w:t>
      </w:r>
      <w:r w:rsidR="00DB7A8F">
        <w:rPr>
          <w:rFonts w:ascii="Tahoma" w:hAnsi="Tahoma" w:cs="Tahoma"/>
          <w:sz w:val="24"/>
          <w:szCs w:val="24"/>
        </w:rPr>
        <w:t>a F</w:t>
      </w:r>
      <w:r w:rsidR="000525D8" w:rsidRPr="00CD0130">
        <w:rPr>
          <w:rFonts w:ascii="Tahoma" w:hAnsi="Tahoma" w:cs="Tahoma"/>
          <w:sz w:val="24"/>
          <w:szCs w:val="24"/>
        </w:rPr>
        <w:t>eria</w:t>
      </w:r>
      <w:r w:rsidR="00DB7A8F">
        <w:rPr>
          <w:rFonts w:ascii="Tahoma" w:hAnsi="Tahoma" w:cs="Tahoma"/>
          <w:sz w:val="24"/>
          <w:szCs w:val="24"/>
        </w:rPr>
        <w:t xml:space="preserve"> E</w:t>
      </w:r>
      <w:r w:rsidR="004E7591" w:rsidRPr="00CD0130">
        <w:rPr>
          <w:rFonts w:ascii="Tahoma" w:hAnsi="Tahoma" w:cs="Tahoma"/>
          <w:sz w:val="24"/>
          <w:szCs w:val="24"/>
        </w:rPr>
        <w:t>xposició</w:t>
      </w:r>
      <w:r w:rsidR="00DB7A8F">
        <w:rPr>
          <w:rFonts w:ascii="Tahoma" w:hAnsi="Tahoma" w:cs="Tahoma"/>
          <w:sz w:val="24"/>
          <w:szCs w:val="24"/>
        </w:rPr>
        <w:t>n Nacional Agropecuaria de Buga</w:t>
      </w:r>
    </w:p>
    <w:p w:rsidR="00652358" w:rsidRPr="00CD0130" w:rsidRDefault="00652358" w:rsidP="00DB7A8F">
      <w:pPr>
        <w:pStyle w:val="Prrafodelista"/>
        <w:numPr>
          <w:ilvl w:val="0"/>
          <w:numId w:val="1"/>
        </w:numPr>
        <w:spacing w:line="276" w:lineRule="auto"/>
        <w:jc w:val="both"/>
        <w:rPr>
          <w:rFonts w:ascii="Tahoma" w:hAnsi="Tahoma" w:cs="Tahoma"/>
          <w:sz w:val="24"/>
          <w:szCs w:val="24"/>
        </w:rPr>
      </w:pPr>
      <w:r w:rsidRPr="00CD0130">
        <w:rPr>
          <w:rFonts w:ascii="Tahoma" w:hAnsi="Tahoma" w:cs="Tahoma"/>
          <w:sz w:val="24"/>
          <w:szCs w:val="24"/>
        </w:rPr>
        <w:t>E</w:t>
      </w:r>
      <w:r w:rsidR="004E7591" w:rsidRPr="00CD0130">
        <w:rPr>
          <w:rFonts w:ascii="Tahoma" w:hAnsi="Tahoma" w:cs="Tahoma"/>
          <w:sz w:val="24"/>
          <w:szCs w:val="24"/>
        </w:rPr>
        <w:t>l</w:t>
      </w:r>
      <w:r w:rsidR="000525D8" w:rsidRPr="00CD0130">
        <w:rPr>
          <w:rFonts w:ascii="Tahoma" w:hAnsi="Tahoma" w:cs="Tahoma"/>
          <w:sz w:val="24"/>
          <w:szCs w:val="24"/>
        </w:rPr>
        <w:t xml:space="preserve"> </w:t>
      </w:r>
      <w:r w:rsidR="004E7591" w:rsidRPr="00CD0130">
        <w:rPr>
          <w:rFonts w:ascii="Tahoma" w:hAnsi="Tahoma" w:cs="Tahoma"/>
          <w:sz w:val="24"/>
          <w:szCs w:val="24"/>
        </w:rPr>
        <w:t>D</w:t>
      </w:r>
      <w:r w:rsidR="000525D8" w:rsidRPr="00CD0130">
        <w:rPr>
          <w:rFonts w:ascii="Tahoma" w:hAnsi="Tahoma" w:cs="Tahoma"/>
          <w:sz w:val="24"/>
          <w:szCs w:val="24"/>
        </w:rPr>
        <w:t xml:space="preserve">esfile </w:t>
      </w:r>
      <w:r w:rsidR="004E7591" w:rsidRPr="00CD0130">
        <w:rPr>
          <w:rFonts w:ascii="Tahoma" w:hAnsi="Tahoma" w:cs="Tahoma"/>
          <w:sz w:val="24"/>
          <w:szCs w:val="24"/>
        </w:rPr>
        <w:t>M</w:t>
      </w:r>
      <w:r w:rsidR="00DB7A8F">
        <w:rPr>
          <w:rFonts w:ascii="Tahoma" w:hAnsi="Tahoma" w:cs="Tahoma"/>
          <w:sz w:val="24"/>
          <w:szCs w:val="24"/>
        </w:rPr>
        <w:t xml:space="preserve">ulticultural </w:t>
      </w:r>
      <w:r w:rsidR="000525D8" w:rsidRPr="00CD0130">
        <w:rPr>
          <w:rFonts w:ascii="Tahoma" w:hAnsi="Tahoma" w:cs="Tahoma"/>
          <w:sz w:val="24"/>
          <w:szCs w:val="24"/>
        </w:rPr>
        <w:t xml:space="preserve">Buga vive el </w:t>
      </w:r>
      <w:r w:rsidR="004E7591" w:rsidRPr="00CD0130">
        <w:rPr>
          <w:rFonts w:ascii="Tahoma" w:hAnsi="Tahoma" w:cs="Tahoma"/>
          <w:sz w:val="24"/>
          <w:szCs w:val="24"/>
        </w:rPr>
        <w:t>F</w:t>
      </w:r>
      <w:r w:rsidR="00DB7A8F">
        <w:rPr>
          <w:rFonts w:ascii="Tahoma" w:hAnsi="Tahoma" w:cs="Tahoma"/>
          <w:sz w:val="24"/>
          <w:szCs w:val="24"/>
        </w:rPr>
        <w:t>olclor</w:t>
      </w:r>
    </w:p>
    <w:p w:rsidR="00652358" w:rsidRPr="00CD0130" w:rsidRDefault="00652358" w:rsidP="00DB7A8F">
      <w:pPr>
        <w:pStyle w:val="Prrafodelista"/>
        <w:numPr>
          <w:ilvl w:val="0"/>
          <w:numId w:val="1"/>
        </w:numPr>
        <w:spacing w:line="276" w:lineRule="auto"/>
        <w:jc w:val="both"/>
        <w:rPr>
          <w:rFonts w:ascii="Tahoma" w:hAnsi="Tahoma" w:cs="Tahoma"/>
          <w:sz w:val="24"/>
          <w:szCs w:val="24"/>
        </w:rPr>
      </w:pPr>
      <w:r w:rsidRPr="00CD0130">
        <w:rPr>
          <w:rFonts w:ascii="Tahoma" w:hAnsi="Tahoma" w:cs="Tahoma"/>
          <w:sz w:val="24"/>
          <w:szCs w:val="24"/>
        </w:rPr>
        <w:t>E</w:t>
      </w:r>
      <w:r w:rsidR="00DB7A8F">
        <w:rPr>
          <w:rFonts w:ascii="Tahoma" w:hAnsi="Tahoma" w:cs="Tahoma"/>
          <w:sz w:val="24"/>
          <w:szCs w:val="24"/>
        </w:rPr>
        <w:t xml:space="preserve">l </w:t>
      </w:r>
      <w:r w:rsidR="004E7591" w:rsidRPr="00CD0130">
        <w:rPr>
          <w:rFonts w:ascii="Tahoma" w:hAnsi="Tahoma" w:cs="Tahoma"/>
          <w:sz w:val="24"/>
          <w:szCs w:val="24"/>
        </w:rPr>
        <w:t xml:space="preserve">Encuentro Coral de </w:t>
      </w:r>
      <w:r w:rsidRPr="00CD0130">
        <w:rPr>
          <w:rFonts w:ascii="Tahoma" w:hAnsi="Tahoma" w:cs="Tahoma"/>
          <w:sz w:val="24"/>
          <w:szCs w:val="24"/>
        </w:rPr>
        <w:t>Música</w:t>
      </w:r>
      <w:r w:rsidR="004E7591" w:rsidRPr="00CD0130">
        <w:rPr>
          <w:rFonts w:ascii="Tahoma" w:hAnsi="Tahoma" w:cs="Tahoma"/>
          <w:sz w:val="24"/>
          <w:szCs w:val="24"/>
        </w:rPr>
        <w:t xml:space="preserve"> Colombiana y Semana Coral Internacional</w:t>
      </w:r>
    </w:p>
    <w:p w:rsidR="00652358" w:rsidRPr="00CD0130" w:rsidRDefault="00652358" w:rsidP="00DB7A8F">
      <w:pPr>
        <w:pStyle w:val="Prrafodelista"/>
        <w:numPr>
          <w:ilvl w:val="0"/>
          <w:numId w:val="1"/>
        </w:numPr>
        <w:spacing w:line="276" w:lineRule="auto"/>
        <w:jc w:val="both"/>
        <w:rPr>
          <w:rFonts w:ascii="Tahoma" w:hAnsi="Tahoma" w:cs="Tahoma"/>
          <w:sz w:val="24"/>
          <w:szCs w:val="24"/>
        </w:rPr>
      </w:pPr>
      <w:r w:rsidRPr="00CD0130">
        <w:rPr>
          <w:rFonts w:ascii="Tahoma" w:hAnsi="Tahoma" w:cs="Tahoma"/>
          <w:sz w:val="24"/>
          <w:szCs w:val="24"/>
        </w:rPr>
        <w:t>E</w:t>
      </w:r>
      <w:r w:rsidR="00DB7A8F">
        <w:rPr>
          <w:rFonts w:ascii="Tahoma" w:hAnsi="Tahoma" w:cs="Tahoma"/>
          <w:sz w:val="24"/>
          <w:szCs w:val="24"/>
        </w:rPr>
        <w:t xml:space="preserve">l </w:t>
      </w:r>
      <w:r w:rsidR="004E7591" w:rsidRPr="00CD0130">
        <w:rPr>
          <w:rFonts w:ascii="Tahoma" w:hAnsi="Tahoma" w:cs="Tahoma"/>
          <w:sz w:val="24"/>
          <w:szCs w:val="24"/>
        </w:rPr>
        <w:t>Encuentro de Contadores de Historias y Leyendas</w:t>
      </w:r>
    </w:p>
    <w:p w:rsidR="00652358" w:rsidRPr="00CD0130" w:rsidRDefault="00652358" w:rsidP="00DB7A8F">
      <w:pPr>
        <w:pStyle w:val="Prrafodelista"/>
        <w:numPr>
          <w:ilvl w:val="0"/>
          <w:numId w:val="1"/>
        </w:numPr>
        <w:spacing w:line="276" w:lineRule="auto"/>
        <w:jc w:val="both"/>
        <w:rPr>
          <w:rFonts w:ascii="Tahoma" w:hAnsi="Tahoma" w:cs="Tahoma"/>
          <w:sz w:val="24"/>
          <w:szCs w:val="24"/>
        </w:rPr>
      </w:pPr>
      <w:r w:rsidRPr="00CD0130">
        <w:rPr>
          <w:rFonts w:ascii="Tahoma" w:hAnsi="Tahoma" w:cs="Tahoma"/>
          <w:sz w:val="24"/>
          <w:szCs w:val="24"/>
        </w:rPr>
        <w:t>E</w:t>
      </w:r>
      <w:r w:rsidR="00257448" w:rsidRPr="00CD0130">
        <w:rPr>
          <w:rFonts w:ascii="Tahoma" w:hAnsi="Tahoma" w:cs="Tahoma"/>
          <w:sz w:val="24"/>
          <w:szCs w:val="24"/>
        </w:rPr>
        <w:t xml:space="preserve">l </w:t>
      </w:r>
      <w:r w:rsidR="00DB7A8F">
        <w:rPr>
          <w:rFonts w:ascii="Tahoma" w:hAnsi="Tahoma" w:cs="Tahoma"/>
          <w:sz w:val="24"/>
          <w:szCs w:val="24"/>
        </w:rPr>
        <w:t>festival cultural del año viejo</w:t>
      </w:r>
    </w:p>
    <w:p w:rsidR="004E7591" w:rsidRDefault="00652358" w:rsidP="00DB7A8F">
      <w:pPr>
        <w:pStyle w:val="Prrafodelista"/>
        <w:numPr>
          <w:ilvl w:val="0"/>
          <w:numId w:val="1"/>
        </w:numPr>
        <w:spacing w:line="276" w:lineRule="auto"/>
        <w:jc w:val="both"/>
        <w:rPr>
          <w:rFonts w:ascii="Tahoma" w:hAnsi="Tahoma" w:cs="Tahoma"/>
          <w:sz w:val="24"/>
          <w:szCs w:val="24"/>
        </w:rPr>
      </w:pPr>
      <w:r w:rsidRPr="00CD0130">
        <w:rPr>
          <w:rFonts w:ascii="Tahoma" w:hAnsi="Tahoma" w:cs="Tahoma"/>
          <w:sz w:val="24"/>
          <w:szCs w:val="24"/>
        </w:rPr>
        <w:t>L</w:t>
      </w:r>
      <w:r w:rsidR="00D22F47" w:rsidRPr="00CD0130">
        <w:rPr>
          <w:rFonts w:ascii="Tahoma" w:hAnsi="Tahoma" w:cs="Tahoma"/>
          <w:sz w:val="24"/>
          <w:szCs w:val="24"/>
        </w:rPr>
        <w:t xml:space="preserve">as </w:t>
      </w:r>
      <w:r w:rsidR="00DB7A8F">
        <w:rPr>
          <w:rFonts w:ascii="Tahoma" w:hAnsi="Tahoma" w:cs="Tahoma"/>
          <w:sz w:val="24"/>
          <w:szCs w:val="24"/>
        </w:rPr>
        <w:t>procesiones de la semana Mayor</w:t>
      </w:r>
    </w:p>
    <w:p w:rsidR="00DB7A8F" w:rsidRPr="00DB7A8F" w:rsidRDefault="00DB7A8F" w:rsidP="00DB7A8F">
      <w:pPr>
        <w:pStyle w:val="Prrafodelista"/>
        <w:numPr>
          <w:ilvl w:val="0"/>
          <w:numId w:val="1"/>
        </w:numPr>
        <w:spacing w:line="276" w:lineRule="auto"/>
        <w:jc w:val="both"/>
        <w:rPr>
          <w:rFonts w:ascii="Tahoma" w:hAnsi="Tahoma" w:cs="Tahoma"/>
          <w:sz w:val="24"/>
          <w:szCs w:val="24"/>
        </w:rPr>
      </w:pPr>
      <w:r>
        <w:rPr>
          <w:rFonts w:ascii="Tahoma" w:hAnsi="Tahoma" w:cs="Tahoma"/>
          <w:sz w:val="24"/>
          <w:szCs w:val="24"/>
        </w:rPr>
        <w:t>Festival de Danza Folclórica del Colegio Cooperativo Obrero del Valle.</w:t>
      </w:r>
    </w:p>
    <w:p w:rsidR="000525D8" w:rsidRPr="00CD0130" w:rsidRDefault="000525D8" w:rsidP="00DB7A8F">
      <w:pPr>
        <w:spacing w:line="276" w:lineRule="auto"/>
        <w:jc w:val="both"/>
        <w:rPr>
          <w:rFonts w:ascii="Tahoma" w:hAnsi="Tahoma" w:cs="Tahoma"/>
          <w:sz w:val="24"/>
          <w:szCs w:val="24"/>
        </w:rPr>
      </w:pPr>
      <w:r w:rsidRPr="00CD0130">
        <w:rPr>
          <w:rFonts w:ascii="Tahoma" w:hAnsi="Tahoma" w:cs="Tahoma"/>
          <w:b/>
          <w:sz w:val="24"/>
          <w:szCs w:val="24"/>
        </w:rPr>
        <w:t xml:space="preserve">Artículo </w:t>
      </w:r>
      <w:r w:rsidR="00A83066">
        <w:rPr>
          <w:rFonts w:ascii="Tahoma" w:hAnsi="Tahoma" w:cs="Tahoma"/>
          <w:b/>
          <w:sz w:val="24"/>
          <w:szCs w:val="24"/>
        </w:rPr>
        <w:t>3</w:t>
      </w:r>
      <w:r w:rsidRPr="00CD0130">
        <w:rPr>
          <w:rFonts w:ascii="Tahoma" w:hAnsi="Tahoma" w:cs="Tahoma"/>
          <w:b/>
          <w:sz w:val="24"/>
          <w:szCs w:val="24"/>
        </w:rPr>
        <w:t xml:space="preserve">°. </w:t>
      </w:r>
      <w:r w:rsidRPr="00CD0130">
        <w:rPr>
          <w:rFonts w:ascii="Tahoma" w:hAnsi="Tahoma" w:cs="Tahoma"/>
          <w:sz w:val="24"/>
          <w:szCs w:val="24"/>
        </w:rPr>
        <w:t xml:space="preserve">La Nación se vincula y rinde público homenaje al municipio de Guadalajara de Buga, ubicado en el departamento del Valle del Cauca, con motivo de la celebración de los cuatrocientos cincuenta (450) años de su fundación el día </w:t>
      </w:r>
      <w:r w:rsidR="00F352E9" w:rsidRPr="00CD0130">
        <w:rPr>
          <w:rFonts w:ascii="Tahoma" w:hAnsi="Tahoma" w:cs="Tahoma"/>
          <w:sz w:val="24"/>
          <w:szCs w:val="24"/>
        </w:rPr>
        <w:t>4</w:t>
      </w:r>
      <w:r w:rsidRPr="00CD0130">
        <w:rPr>
          <w:rFonts w:ascii="Tahoma" w:hAnsi="Tahoma" w:cs="Tahoma"/>
          <w:sz w:val="24"/>
          <w:szCs w:val="24"/>
        </w:rPr>
        <w:t xml:space="preserve"> de marzo de 2020.</w:t>
      </w:r>
    </w:p>
    <w:p w:rsidR="000525D8" w:rsidRPr="00CD0130" w:rsidRDefault="000525D8" w:rsidP="00DB7A8F">
      <w:pPr>
        <w:spacing w:line="276" w:lineRule="auto"/>
        <w:jc w:val="both"/>
        <w:rPr>
          <w:rFonts w:ascii="Tahoma" w:hAnsi="Tahoma" w:cs="Tahoma"/>
          <w:sz w:val="24"/>
          <w:szCs w:val="24"/>
        </w:rPr>
      </w:pPr>
      <w:r w:rsidRPr="00CD0130">
        <w:rPr>
          <w:rFonts w:ascii="Tahoma" w:hAnsi="Tahoma" w:cs="Tahoma"/>
          <w:b/>
          <w:sz w:val="24"/>
          <w:szCs w:val="24"/>
        </w:rPr>
        <w:lastRenderedPageBreak/>
        <w:t xml:space="preserve">Artículo </w:t>
      </w:r>
      <w:r w:rsidR="00A83066">
        <w:rPr>
          <w:rFonts w:ascii="Tahoma" w:hAnsi="Tahoma" w:cs="Tahoma"/>
          <w:b/>
          <w:sz w:val="24"/>
          <w:szCs w:val="24"/>
        </w:rPr>
        <w:t>4</w:t>
      </w:r>
      <w:r w:rsidRPr="00CD0130">
        <w:rPr>
          <w:rFonts w:ascii="Tahoma" w:hAnsi="Tahoma" w:cs="Tahoma"/>
          <w:b/>
          <w:sz w:val="24"/>
          <w:szCs w:val="24"/>
        </w:rPr>
        <w:t xml:space="preserve">°. </w:t>
      </w:r>
      <w:r w:rsidRPr="00CD0130">
        <w:rPr>
          <w:rFonts w:ascii="Tahoma" w:hAnsi="Tahoma" w:cs="Tahoma"/>
          <w:sz w:val="24"/>
          <w:szCs w:val="24"/>
        </w:rPr>
        <w:t>Autorícese al Gobierno Nacional para implementar y ejecutar un Plan de manejo turístico en el Municipio de Guadalajara de Buga, Departamento del Valle del Cauca.</w:t>
      </w:r>
    </w:p>
    <w:p w:rsidR="000525D8" w:rsidRPr="00CD0130" w:rsidRDefault="000525D8" w:rsidP="00DB7A8F">
      <w:pPr>
        <w:pStyle w:val="NormalWeb"/>
        <w:spacing w:line="276" w:lineRule="auto"/>
        <w:jc w:val="both"/>
        <w:rPr>
          <w:rFonts w:ascii="Tahoma" w:hAnsi="Tahoma" w:cs="Tahoma"/>
          <w:color w:val="000000"/>
        </w:rPr>
      </w:pPr>
      <w:r w:rsidRPr="00CD0130">
        <w:rPr>
          <w:rFonts w:ascii="Tahoma" w:hAnsi="Tahoma" w:cs="Tahoma"/>
          <w:b/>
        </w:rPr>
        <w:t xml:space="preserve">Artículo </w:t>
      </w:r>
      <w:r w:rsidR="00A83066">
        <w:rPr>
          <w:rFonts w:ascii="Tahoma" w:hAnsi="Tahoma" w:cs="Tahoma"/>
          <w:b/>
        </w:rPr>
        <w:t>5</w:t>
      </w:r>
      <w:r w:rsidRPr="00CD0130">
        <w:rPr>
          <w:rFonts w:ascii="Tahoma" w:hAnsi="Tahoma" w:cs="Tahoma"/>
          <w:b/>
        </w:rPr>
        <w:t>°.</w:t>
      </w:r>
      <w:r w:rsidRPr="00CD0130">
        <w:rPr>
          <w:rFonts w:ascii="Tahoma" w:hAnsi="Tahoma" w:cs="Tahoma"/>
        </w:rPr>
        <w:t xml:space="preserve"> </w:t>
      </w:r>
      <w:r w:rsidRPr="00CD0130">
        <w:rPr>
          <w:rFonts w:ascii="Tahoma" w:hAnsi="Tahoma" w:cs="Tahoma"/>
          <w:color w:val="000000"/>
        </w:rPr>
        <w:t>Autorícese al Gobierno nacional para que, de conformidad con los artículos, 288, 334, 339, 341, 345, 356 y 366 de la Constitución Política, la Ley 715 de 2001 y sus decretos reglamentarios, y la Ley 819 de 2003 concurra incorporando dentro del Presupuesto General de la Nación, las partidas presupuestales necesarias a fin de adelantar las siguientes obras de utilidad pública y de interés social, en beneficio de la comunidad del municipio de Guadalajara de Buga, departamento del Valle del Cauca, tales como:</w:t>
      </w:r>
    </w:p>
    <w:p w:rsidR="000525D8" w:rsidRPr="00CD0130" w:rsidRDefault="000525D8" w:rsidP="00DB7A8F">
      <w:pPr>
        <w:pStyle w:val="NormalWeb"/>
        <w:numPr>
          <w:ilvl w:val="0"/>
          <w:numId w:val="9"/>
        </w:numPr>
        <w:spacing w:line="276" w:lineRule="auto"/>
        <w:jc w:val="both"/>
        <w:rPr>
          <w:rFonts w:ascii="Tahoma" w:hAnsi="Tahoma" w:cs="Tahoma"/>
          <w:color w:val="000000"/>
        </w:rPr>
      </w:pPr>
      <w:r w:rsidRPr="00CD0130">
        <w:rPr>
          <w:rFonts w:ascii="Tahoma" w:hAnsi="Tahoma" w:cs="Tahoma"/>
          <w:color w:val="000000"/>
        </w:rPr>
        <w:t xml:space="preserve">Soterramiento y reubicación de redes y </w:t>
      </w:r>
      <w:proofErr w:type="spellStart"/>
      <w:r w:rsidRPr="00CD0130">
        <w:rPr>
          <w:rFonts w:ascii="Tahoma" w:hAnsi="Tahoma" w:cs="Tahoma"/>
          <w:color w:val="000000"/>
        </w:rPr>
        <w:t>semipeatonalización</w:t>
      </w:r>
      <w:proofErr w:type="spellEnd"/>
      <w:r w:rsidRPr="00CD0130">
        <w:rPr>
          <w:rFonts w:ascii="Tahoma" w:hAnsi="Tahoma" w:cs="Tahoma"/>
          <w:color w:val="000000"/>
        </w:rPr>
        <w:t xml:space="preserve"> de vías que se encuentran en el centro histórico y su zona periférica.</w:t>
      </w:r>
    </w:p>
    <w:p w:rsidR="000525D8" w:rsidRPr="00CD0130" w:rsidRDefault="000525D8" w:rsidP="00DB7A8F">
      <w:pPr>
        <w:pStyle w:val="NormalWeb"/>
        <w:numPr>
          <w:ilvl w:val="0"/>
          <w:numId w:val="9"/>
        </w:numPr>
        <w:spacing w:line="276" w:lineRule="auto"/>
        <w:jc w:val="both"/>
        <w:rPr>
          <w:rFonts w:ascii="Tahoma" w:hAnsi="Tahoma" w:cs="Tahoma"/>
          <w:color w:val="000000"/>
        </w:rPr>
      </w:pPr>
      <w:r w:rsidRPr="00CD0130">
        <w:rPr>
          <w:rFonts w:ascii="Tahoma" w:hAnsi="Tahoma" w:cs="Tahoma"/>
          <w:color w:val="000000"/>
        </w:rPr>
        <w:t>Construcción y dotación del Centro Administrativo Municipal (CAM).</w:t>
      </w:r>
    </w:p>
    <w:p w:rsidR="000525D8" w:rsidRPr="00CD0130" w:rsidRDefault="000525D8" w:rsidP="00DB7A8F">
      <w:pPr>
        <w:pStyle w:val="NormalWeb"/>
        <w:numPr>
          <w:ilvl w:val="0"/>
          <w:numId w:val="9"/>
        </w:numPr>
        <w:spacing w:line="276" w:lineRule="auto"/>
        <w:jc w:val="both"/>
        <w:rPr>
          <w:rFonts w:ascii="Tahoma" w:hAnsi="Tahoma" w:cs="Tahoma"/>
          <w:color w:val="000000"/>
        </w:rPr>
      </w:pPr>
      <w:r w:rsidRPr="00CD0130">
        <w:rPr>
          <w:rFonts w:ascii="Tahoma" w:hAnsi="Tahoma" w:cs="Tahoma"/>
          <w:color w:val="000000"/>
        </w:rPr>
        <w:t xml:space="preserve">Obras de </w:t>
      </w:r>
      <w:proofErr w:type="spellStart"/>
      <w:r w:rsidRPr="00CD0130">
        <w:rPr>
          <w:rFonts w:ascii="Tahoma" w:hAnsi="Tahoma" w:cs="Tahoma"/>
          <w:color w:val="000000"/>
        </w:rPr>
        <w:t>desembotellamiento</w:t>
      </w:r>
      <w:proofErr w:type="spellEnd"/>
      <w:r w:rsidRPr="00CD0130">
        <w:rPr>
          <w:rFonts w:ascii="Tahoma" w:hAnsi="Tahoma" w:cs="Tahoma"/>
          <w:color w:val="000000"/>
        </w:rPr>
        <w:t xml:space="preserve"> del sector occidental (</w:t>
      </w:r>
      <w:r w:rsidR="00D71DB9">
        <w:rPr>
          <w:rFonts w:ascii="Tahoma" w:hAnsi="Tahoma" w:cs="Tahoma"/>
          <w:color w:val="000000"/>
        </w:rPr>
        <w:t>ampliación</w:t>
      </w:r>
      <w:r w:rsidRPr="00CD0130">
        <w:rPr>
          <w:rFonts w:ascii="Tahoma" w:hAnsi="Tahoma" w:cs="Tahoma"/>
          <w:color w:val="000000"/>
        </w:rPr>
        <w:t xml:space="preserve"> de</w:t>
      </w:r>
      <w:r w:rsidR="00F333BF">
        <w:rPr>
          <w:rFonts w:ascii="Tahoma" w:hAnsi="Tahoma" w:cs="Tahoma"/>
          <w:color w:val="000000"/>
        </w:rPr>
        <w:t xml:space="preserve"> la carrera 24 desde la calle</w:t>
      </w:r>
      <w:r w:rsidR="00D71DB9">
        <w:rPr>
          <w:rFonts w:ascii="Tahoma" w:hAnsi="Tahoma" w:cs="Tahoma"/>
          <w:color w:val="000000"/>
        </w:rPr>
        <w:t xml:space="preserve"> 16</w:t>
      </w:r>
      <w:r w:rsidR="00F333BF">
        <w:rPr>
          <w:rFonts w:ascii="Tahoma" w:hAnsi="Tahoma" w:cs="Tahoma"/>
          <w:color w:val="000000"/>
        </w:rPr>
        <w:t xml:space="preserve"> </w:t>
      </w:r>
      <w:r w:rsidRPr="00CD0130">
        <w:rPr>
          <w:rFonts w:ascii="Tahoma" w:hAnsi="Tahoma" w:cs="Tahoma"/>
          <w:color w:val="000000"/>
        </w:rPr>
        <w:t xml:space="preserve"> hasta la calle </w:t>
      </w:r>
      <w:r w:rsidR="00D71DB9">
        <w:rPr>
          <w:rFonts w:ascii="Tahoma" w:hAnsi="Tahoma" w:cs="Tahoma"/>
          <w:color w:val="000000"/>
        </w:rPr>
        <w:t>12 y prolongación de la carrera 24 desde la calle 12 hasta la calle 4</w:t>
      </w:r>
      <w:r w:rsidRPr="00CD0130">
        <w:rPr>
          <w:rFonts w:ascii="Tahoma" w:hAnsi="Tahoma" w:cs="Tahoma"/>
          <w:color w:val="000000"/>
        </w:rPr>
        <w:t>).</w:t>
      </w:r>
    </w:p>
    <w:p w:rsidR="000525D8" w:rsidRPr="00CD0130" w:rsidRDefault="000525D8" w:rsidP="00DB7A8F">
      <w:pPr>
        <w:pStyle w:val="NormalWeb"/>
        <w:numPr>
          <w:ilvl w:val="0"/>
          <w:numId w:val="9"/>
        </w:numPr>
        <w:spacing w:line="276" w:lineRule="auto"/>
        <w:jc w:val="both"/>
        <w:rPr>
          <w:rFonts w:ascii="Tahoma" w:hAnsi="Tahoma" w:cs="Tahoma"/>
          <w:color w:val="000000"/>
        </w:rPr>
      </w:pPr>
      <w:r w:rsidRPr="00CD0130">
        <w:rPr>
          <w:rFonts w:ascii="Tahoma" w:hAnsi="Tahoma" w:cs="Tahoma"/>
          <w:color w:val="000000"/>
        </w:rPr>
        <w:t>Construcción de la gradería de la zona oriental del Estadio Hernando Azcarate Martínez y mejoramiento de la estructura existente y construcción de nuevas baterías sanitarias.</w:t>
      </w:r>
    </w:p>
    <w:p w:rsidR="000525D8" w:rsidRPr="00CD0130" w:rsidRDefault="000525D8" w:rsidP="00DB7A8F">
      <w:pPr>
        <w:pStyle w:val="NormalWeb"/>
        <w:numPr>
          <w:ilvl w:val="0"/>
          <w:numId w:val="9"/>
        </w:numPr>
        <w:spacing w:line="276" w:lineRule="auto"/>
        <w:jc w:val="both"/>
        <w:rPr>
          <w:rFonts w:ascii="Tahoma" w:hAnsi="Tahoma" w:cs="Tahoma"/>
          <w:color w:val="000000"/>
        </w:rPr>
      </w:pPr>
      <w:r w:rsidRPr="00CD0130">
        <w:rPr>
          <w:rFonts w:ascii="Tahoma" w:hAnsi="Tahoma" w:cs="Tahoma"/>
          <w:color w:val="000000"/>
        </w:rPr>
        <w:t>Construcción y dotación de una escuela de música.</w:t>
      </w:r>
    </w:p>
    <w:p w:rsidR="000525D8" w:rsidRPr="00CD0130" w:rsidRDefault="000525D8" w:rsidP="00DB7A8F">
      <w:pPr>
        <w:pStyle w:val="NormalWeb"/>
        <w:numPr>
          <w:ilvl w:val="0"/>
          <w:numId w:val="9"/>
        </w:numPr>
        <w:spacing w:line="276" w:lineRule="auto"/>
        <w:jc w:val="both"/>
        <w:rPr>
          <w:rFonts w:ascii="Tahoma" w:hAnsi="Tahoma" w:cs="Tahoma"/>
          <w:color w:val="000000"/>
        </w:rPr>
      </w:pPr>
      <w:r w:rsidRPr="00CD0130">
        <w:rPr>
          <w:rFonts w:ascii="Tahoma" w:hAnsi="Tahoma" w:cs="Tahoma"/>
          <w:color w:val="000000"/>
        </w:rPr>
        <w:t>Construcción de placas huella vehiculares para vías terciarias de la zona rural media y alta.</w:t>
      </w:r>
    </w:p>
    <w:p w:rsidR="00F352E9" w:rsidRPr="00CD0130" w:rsidRDefault="00F352E9" w:rsidP="00DB7A8F">
      <w:pPr>
        <w:pStyle w:val="NormalWeb"/>
        <w:numPr>
          <w:ilvl w:val="0"/>
          <w:numId w:val="9"/>
        </w:numPr>
        <w:spacing w:line="276" w:lineRule="auto"/>
        <w:jc w:val="both"/>
        <w:rPr>
          <w:rFonts w:ascii="Tahoma" w:hAnsi="Tahoma" w:cs="Tahoma"/>
          <w:color w:val="000000"/>
        </w:rPr>
      </w:pPr>
      <w:r w:rsidRPr="00CD0130">
        <w:rPr>
          <w:rFonts w:ascii="Tahoma" w:hAnsi="Tahoma" w:cs="Tahoma"/>
          <w:color w:val="000000"/>
        </w:rPr>
        <w:t>Fortalecimie</w:t>
      </w:r>
      <w:r w:rsidR="00DB7A8F">
        <w:rPr>
          <w:rFonts w:ascii="Tahoma" w:hAnsi="Tahoma" w:cs="Tahoma"/>
          <w:color w:val="000000"/>
        </w:rPr>
        <w:t xml:space="preserve">nto de la Academia de Historia Leonardo </w:t>
      </w:r>
      <w:proofErr w:type="spellStart"/>
      <w:r w:rsidR="00DB7A8F">
        <w:rPr>
          <w:rFonts w:ascii="Tahoma" w:hAnsi="Tahoma" w:cs="Tahoma"/>
          <w:color w:val="000000"/>
        </w:rPr>
        <w:t>Tascon</w:t>
      </w:r>
      <w:proofErr w:type="spellEnd"/>
    </w:p>
    <w:p w:rsidR="00F352E9" w:rsidRPr="00CD0130" w:rsidRDefault="00F352E9" w:rsidP="00DB7A8F">
      <w:pPr>
        <w:pStyle w:val="NormalWeb"/>
        <w:numPr>
          <w:ilvl w:val="0"/>
          <w:numId w:val="9"/>
        </w:numPr>
        <w:spacing w:line="276" w:lineRule="auto"/>
        <w:jc w:val="both"/>
        <w:rPr>
          <w:rFonts w:ascii="Tahoma" w:hAnsi="Tahoma" w:cs="Tahoma"/>
          <w:color w:val="000000"/>
        </w:rPr>
      </w:pPr>
      <w:r w:rsidRPr="00CD0130">
        <w:rPr>
          <w:rFonts w:ascii="Tahoma" w:hAnsi="Tahoma" w:cs="Tahoma"/>
          <w:color w:val="000000"/>
        </w:rPr>
        <w:t>Fortalecimiento de la Casa de la Cultura de Buga</w:t>
      </w:r>
    </w:p>
    <w:p w:rsidR="000525D8" w:rsidRPr="00CD0130" w:rsidRDefault="000525D8" w:rsidP="00DB7A8F">
      <w:pPr>
        <w:spacing w:after="0" w:line="276" w:lineRule="auto"/>
        <w:jc w:val="both"/>
        <w:rPr>
          <w:rFonts w:ascii="Tahoma" w:hAnsi="Tahoma" w:cs="Tahoma"/>
          <w:sz w:val="24"/>
          <w:szCs w:val="24"/>
          <w:u w:val="single"/>
        </w:rPr>
      </w:pPr>
      <w:r w:rsidRPr="00CD0130">
        <w:rPr>
          <w:rFonts w:ascii="Tahoma" w:hAnsi="Tahoma" w:cs="Tahoma"/>
          <w:b/>
          <w:sz w:val="24"/>
          <w:szCs w:val="24"/>
        </w:rPr>
        <w:t xml:space="preserve">Artículo </w:t>
      </w:r>
      <w:r w:rsidR="00A83066">
        <w:rPr>
          <w:rFonts w:ascii="Tahoma" w:hAnsi="Tahoma" w:cs="Tahoma"/>
          <w:b/>
          <w:sz w:val="24"/>
          <w:szCs w:val="24"/>
        </w:rPr>
        <w:t>6</w:t>
      </w:r>
      <w:r w:rsidRPr="00CD0130">
        <w:rPr>
          <w:rFonts w:ascii="Tahoma" w:hAnsi="Tahoma" w:cs="Tahoma"/>
          <w:b/>
          <w:sz w:val="24"/>
          <w:szCs w:val="24"/>
        </w:rPr>
        <w:t>º.</w:t>
      </w:r>
      <w:r w:rsidRPr="00CD0130">
        <w:rPr>
          <w:rFonts w:ascii="Tahoma" w:hAnsi="Tahoma" w:cs="Tahoma"/>
          <w:sz w:val="24"/>
          <w:szCs w:val="24"/>
        </w:rPr>
        <w:t xml:space="preserve">  </w:t>
      </w:r>
      <w:r w:rsidRPr="00CD0130">
        <w:rPr>
          <w:rFonts w:ascii="Tahoma" w:hAnsi="Tahoma" w:cs="Tahoma"/>
          <w:color w:val="000000"/>
          <w:sz w:val="24"/>
          <w:szCs w:val="24"/>
        </w:rPr>
        <w:t xml:space="preserve">La autorización de gasto otorgada al Gobierno Nacional en virtud de la presente ley, se incorporara  en el presupuesto General de la Nación, de acuerdo con las normas orgánicas en materia presupuestal, en primer lugar, reasignando los recursos hoy existentes en cada órgano ejecutor, sin que ello </w:t>
      </w:r>
      <w:r w:rsidRPr="00CD0130">
        <w:rPr>
          <w:rFonts w:ascii="Tahoma" w:hAnsi="Tahoma" w:cs="Tahoma"/>
          <w:color w:val="000000"/>
          <w:sz w:val="24"/>
          <w:szCs w:val="24"/>
        </w:rPr>
        <w:lastRenderedPageBreak/>
        <w:t xml:space="preserve">implique un aumento del presupuesto; y en segundo lugar </w:t>
      </w:r>
      <w:r w:rsidRPr="00CD0130">
        <w:rPr>
          <w:rFonts w:ascii="Tahoma" w:hAnsi="Tahoma" w:cs="Tahoma"/>
          <w:sz w:val="24"/>
          <w:szCs w:val="24"/>
        </w:rPr>
        <w:t>de acuerdo con las disponibilidades que se produzcan en cada vigencia fiscal.</w:t>
      </w:r>
    </w:p>
    <w:p w:rsidR="000525D8" w:rsidRPr="00CD0130" w:rsidRDefault="000525D8" w:rsidP="00DB7A8F">
      <w:pPr>
        <w:pStyle w:val="NormalWeb"/>
        <w:spacing w:line="276" w:lineRule="auto"/>
        <w:jc w:val="both"/>
        <w:rPr>
          <w:rFonts w:ascii="Tahoma" w:hAnsi="Tahoma" w:cs="Tahoma"/>
        </w:rPr>
      </w:pPr>
      <w:r w:rsidRPr="00CD0130">
        <w:rPr>
          <w:rFonts w:ascii="Tahoma" w:hAnsi="Tahoma" w:cs="Tahoma"/>
          <w:b/>
        </w:rPr>
        <w:t xml:space="preserve">Artículo </w:t>
      </w:r>
      <w:r w:rsidR="00A83066">
        <w:rPr>
          <w:rFonts w:ascii="Tahoma" w:hAnsi="Tahoma" w:cs="Tahoma"/>
          <w:b/>
        </w:rPr>
        <w:t>7</w:t>
      </w:r>
      <w:r w:rsidRPr="00CD0130">
        <w:rPr>
          <w:rFonts w:ascii="Tahoma" w:hAnsi="Tahoma" w:cs="Tahoma"/>
          <w:b/>
        </w:rPr>
        <w:t>º.</w:t>
      </w:r>
      <w:r w:rsidRPr="00CD0130">
        <w:rPr>
          <w:rFonts w:ascii="Tahoma" w:hAnsi="Tahoma" w:cs="Tahoma"/>
        </w:rPr>
        <w:t xml:space="preserve">  </w:t>
      </w:r>
      <w:r w:rsidRPr="00CD0130">
        <w:rPr>
          <w:rFonts w:ascii="Tahoma" w:hAnsi="Tahoma" w:cs="Tahoma"/>
          <w:color w:val="000000"/>
        </w:rPr>
        <w:t>Vigencia. La presente ley rige a partir de la s</w:t>
      </w:r>
      <w:r w:rsidRPr="00CD0130">
        <w:rPr>
          <w:rFonts w:ascii="Tahoma" w:hAnsi="Tahoma" w:cs="Tahoma"/>
        </w:rPr>
        <w:t>anción y publicación en el Diario Oficial y deroga todas las disposiciones que le sean contrarias.</w:t>
      </w:r>
    </w:p>
    <w:p w:rsidR="00F352E9" w:rsidRPr="00CD0130" w:rsidRDefault="00F352E9" w:rsidP="00CD0130">
      <w:pPr>
        <w:pStyle w:val="Sinespaciado"/>
        <w:jc w:val="both"/>
        <w:rPr>
          <w:rFonts w:ascii="Tahoma" w:hAnsi="Tahoma" w:cs="Tahoma"/>
          <w:b/>
          <w:sz w:val="24"/>
          <w:szCs w:val="24"/>
        </w:rPr>
      </w:pPr>
    </w:p>
    <w:p w:rsidR="00CD0130" w:rsidRDefault="00CD0130" w:rsidP="00CD0130">
      <w:pPr>
        <w:pStyle w:val="Sinespaciado"/>
        <w:rPr>
          <w:rFonts w:ascii="Tahoma" w:hAnsi="Tahoma" w:cs="Tahoma"/>
          <w:b/>
          <w:sz w:val="24"/>
          <w:szCs w:val="24"/>
        </w:rPr>
      </w:pPr>
    </w:p>
    <w:p w:rsidR="00CD0130" w:rsidRDefault="00CD0130" w:rsidP="00CD0130">
      <w:pPr>
        <w:pStyle w:val="Sinespaciado"/>
        <w:rPr>
          <w:rFonts w:ascii="Tahoma" w:hAnsi="Tahoma" w:cs="Tahoma"/>
          <w:b/>
          <w:sz w:val="24"/>
          <w:szCs w:val="24"/>
        </w:rPr>
      </w:pPr>
      <w:bookmarkStart w:id="0" w:name="_GoBack"/>
      <w:bookmarkEnd w:id="0"/>
    </w:p>
    <w:p w:rsidR="000525D8" w:rsidRPr="00CD0130" w:rsidRDefault="000525D8" w:rsidP="00CD0130">
      <w:pPr>
        <w:pStyle w:val="Sinespaciado"/>
        <w:rPr>
          <w:rFonts w:ascii="Tahoma" w:hAnsi="Tahoma" w:cs="Tahoma"/>
          <w:b/>
          <w:sz w:val="24"/>
          <w:szCs w:val="24"/>
        </w:rPr>
      </w:pPr>
      <w:r w:rsidRPr="00CD0130">
        <w:rPr>
          <w:rFonts w:ascii="Tahoma" w:hAnsi="Tahoma" w:cs="Tahoma"/>
          <w:b/>
          <w:sz w:val="24"/>
          <w:szCs w:val="24"/>
        </w:rPr>
        <w:t>John Harold Suárez Vargas</w:t>
      </w:r>
    </w:p>
    <w:p w:rsidR="00FC0E00" w:rsidRPr="00CD0130" w:rsidRDefault="000525D8" w:rsidP="00CD0130">
      <w:pPr>
        <w:pStyle w:val="Sinespaciado"/>
        <w:rPr>
          <w:rFonts w:ascii="Tahoma" w:hAnsi="Tahoma" w:cs="Tahoma"/>
          <w:sz w:val="24"/>
          <w:szCs w:val="24"/>
        </w:rPr>
      </w:pPr>
      <w:r w:rsidRPr="00CD0130">
        <w:rPr>
          <w:rFonts w:ascii="Tahoma" w:hAnsi="Tahoma" w:cs="Tahoma"/>
          <w:b/>
          <w:sz w:val="24"/>
          <w:szCs w:val="24"/>
        </w:rPr>
        <w:t>Senador de la República</w:t>
      </w:r>
    </w:p>
    <w:sectPr w:rsidR="00FC0E00" w:rsidRPr="00CD0130" w:rsidSect="00B66410">
      <w:headerReference w:type="default" r:id="rId26"/>
      <w:footerReference w:type="default" r:id="rId27"/>
      <w:pgSz w:w="11907" w:h="16839" w:code="9"/>
      <w:pgMar w:top="2836" w:right="1701" w:bottom="354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A18" w:rsidRDefault="00476A18" w:rsidP="00E57F59">
      <w:pPr>
        <w:spacing w:after="0" w:line="240" w:lineRule="auto"/>
      </w:pPr>
      <w:r>
        <w:separator/>
      </w:r>
    </w:p>
  </w:endnote>
  <w:endnote w:type="continuationSeparator" w:id="0">
    <w:p w:rsidR="00476A18" w:rsidRDefault="00476A18" w:rsidP="00E5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D8" w:rsidRDefault="000525D8">
    <w:pPr>
      <w:pStyle w:val="Piedepgina"/>
    </w:pPr>
    <w:r>
      <w:rPr>
        <w:noProof/>
        <w:lang w:val="es-ES" w:eastAsia="es-ES"/>
      </w:rPr>
      <w:drawing>
        <wp:anchor distT="0" distB="0" distL="114300" distR="114300" simplePos="0" relativeHeight="251661312" behindDoc="1" locked="0" layoutInCell="1" allowOverlap="1" wp14:anchorId="3C629BA0" wp14:editId="2DF915B4">
          <wp:simplePos x="0" y="0"/>
          <wp:positionH relativeFrom="column">
            <wp:posOffset>-927735</wp:posOffset>
          </wp:positionH>
          <wp:positionV relativeFrom="paragraph">
            <wp:posOffset>-1494155</wp:posOffset>
          </wp:positionV>
          <wp:extent cx="7762875" cy="1628775"/>
          <wp:effectExtent l="0" t="0" r="9525" b="9525"/>
          <wp:wrapThrough wrapText="bothSides">
            <wp:wrapPolygon edited="0">
              <wp:start x="0" y="0"/>
              <wp:lineTo x="0" y="21474"/>
              <wp:lineTo x="21573" y="21474"/>
              <wp:lineTo x="21573"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A18" w:rsidRDefault="00476A18" w:rsidP="00E57F59">
      <w:pPr>
        <w:spacing w:after="0" w:line="240" w:lineRule="auto"/>
      </w:pPr>
      <w:r>
        <w:separator/>
      </w:r>
    </w:p>
  </w:footnote>
  <w:footnote w:type="continuationSeparator" w:id="0">
    <w:p w:rsidR="00476A18" w:rsidRDefault="00476A18" w:rsidP="00E57F59">
      <w:pPr>
        <w:spacing w:after="0" w:line="240" w:lineRule="auto"/>
      </w:pPr>
      <w:r>
        <w:continuationSeparator/>
      </w:r>
    </w:p>
  </w:footnote>
  <w:footnote w:id="1">
    <w:p w:rsidR="00F35E08" w:rsidRDefault="00F35E08" w:rsidP="00F35E08">
      <w:pPr>
        <w:pStyle w:val="Textonotapie"/>
      </w:pPr>
      <w:r>
        <w:rPr>
          <w:rStyle w:val="Refdenotaalpie"/>
        </w:rPr>
        <w:footnoteRef/>
      </w:r>
      <w:r>
        <w:t xml:space="preserve"> Díaz Galindo, Jorge. Paredes López, Jairo. Mora Méndez, Diego. ANÁLISIS DE UN EDIFICIO HISTÓRICO USANDO MEF: EL PUENTE LA LIBERTAD, EN BUGA - VALLE DEL CAUCA (1874). Recuperado de: </w:t>
      </w:r>
      <w:r w:rsidRPr="00390A8D">
        <w:t>https://dialnet.unirioja.es/descarga/articulo/2512194.pdf</w:t>
      </w:r>
      <w:r>
        <w:t xml:space="preserve"> </w:t>
      </w:r>
    </w:p>
  </w:footnote>
  <w:footnote w:id="2">
    <w:p w:rsidR="00F35E08" w:rsidRDefault="00F35E08" w:rsidP="00F35E08">
      <w:pPr>
        <w:pStyle w:val="Textonotapie"/>
      </w:pPr>
      <w:r>
        <w:rPr>
          <w:rStyle w:val="Refdenotaalpie"/>
        </w:rPr>
        <w:footnoteRef/>
      </w:r>
      <w:r>
        <w:t xml:space="preserve"> Anuario Guadalajara de Buga, Alcaldía de Buga. Año 2018. Recuperado de: </w:t>
      </w:r>
      <w:hyperlink r:id="rId1" w:history="1">
        <w:r>
          <w:rPr>
            <w:rStyle w:val="Hipervnculo"/>
          </w:rPr>
          <w:t>http://www.ccbuga.org.co/sites/default/files/descargas/2018/Anuario%20Estad%C3%ADstico%202017/ANUARIO%20ESTADISTICO%20DE%20GUADALAJARA%20DE%20BUGA%202017%20(1).pdf</w:t>
        </w:r>
      </w:hyperlink>
    </w:p>
  </w:footnote>
  <w:footnote w:id="3">
    <w:p w:rsidR="00F35E08" w:rsidRDefault="00F35E08" w:rsidP="00F35E08">
      <w:pPr>
        <w:pStyle w:val="Textonotapie"/>
      </w:pPr>
      <w:r>
        <w:rPr>
          <w:rStyle w:val="Refdenotaalpie"/>
        </w:rPr>
        <w:footnoteRef/>
      </w:r>
      <w:r>
        <w:t xml:space="preserve"> Alcaldía de Guadalajara de Buga. Recuperado de: </w:t>
      </w:r>
      <w:hyperlink r:id="rId2" w:history="1">
        <w:r>
          <w:rPr>
            <w:rStyle w:val="Hipervnculo"/>
          </w:rPr>
          <w:t>http://www.guadalajaradebuga-valle.gov.co/municipio/nuestro-municipio</w:t>
        </w:r>
      </w:hyperlink>
    </w:p>
  </w:footnote>
  <w:footnote w:id="4">
    <w:p w:rsidR="00F35E08" w:rsidRDefault="00F35E08" w:rsidP="00F35E08">
      <w:pPr>
        <w:pStyle w:val="Textonotapie"/>
      </w:pPr>
      <w:r>
        <w:rPr>
          <w:rStyle w:val="Refdenotaalpie"/>
        </w:rPr>
        <w:footnoteRef/>
      </w:r>
      <w:r>
        <w:t xml:space="preserve"> </w:t>
      </w:r>
      <w:proofErr w:type="spellStart"/>
      <w:r>
        <w:t>Camara</w:t>
      </w:r>
      <w:proofErr w:type="spellEnd"/>
      <w:r>
        <w:t xml:space="preserve"> de Comercio de Buga. Reseña Histórica. Recuperado de: </w:t>
      </w:r>
      <w:hyperlink r:id="rId3" w:history="1">
        <w:r>
          <w:rPr>
            <w:rStyle w:val="Hipervnculo"/>
          </w:rPr>
          <w:t>https://www.ccbuga.org.co/buga</w:t>
        </w:r>
      </w:hyperlink>
    </w:p>
  </w:footnote>
  <w:footnote w:id="5">
    <w:p w:rsidR="00F35E08" w:rsidRDefault="00F35E08" w:rsidP="00F35E08">
      <w:pPr>
        <w:pStyle w:val="Textonotapie"/>
      </w:pPr>
      <w:r>
        <w:rPr>
          <w:rStyle w:val="Refdenotaalpie"/>
        </w:rPr>
        <w:footnoteRef/>
      </w:r>
      <w:r>
        <w:t xml:space="preserve"> </w:t>
      </w:r>
      <w:proofErr w:type="spellStart"/>
      <w:r>
        <w:t>Cespedes</w:t>
      </w:r>
      <w:proofErr w:type="spellEnd"/>
      <w:r>
        <w:t xml:space="preserve"> </w:t>
      </w:r>
      <w:proofErr w:type="spellStart"/>
      <w:r>
        <w:t>Alvárez</w:t>
      </w:r>
      <w:proofErr w:type="spellEnd"/>
      <w:r>
        <w:t xml:space="preserve">, Sandra. Buga la Ciudad Señora. Recuperado de: </w:t>
      </w:r>
      <w:hyperlink r:id="rId4" w:history="1">
        <w:r>
          <w:rPr>
            <w:rStyle w:val="Hipervnculo"/>
          </w:rPr>
          <w:t>https://www.elmundo.com/portal/pagina.general.impresion.php?idx=125526</w:t>
        </w:r>
      </w:hyperlink>
    </w:p>
  </w:footnote>
  <w:footnote w:id="6">
    <w:p w:rsidR="00F35E08" w:rsidRPr="008249C4" w:rsidRDefault="00F35E08" w:rsidP="00F35E08">
      <w:pPr>
        <w:pStyle w:val="Textonotapie"/>
      </w:pPr>
      <w:r>
        <w:rPr>
          <w:rStyle w:val="Refdenotaalpie"/>
        </w:rPr>
        <w:footnoteRef/>
      </w:r>
      <w:r>
        <w:t xml:space="preserve"> Historia del Valle del Cauca. </w:t>
      </w:r>
      <w:hyperlink r:id="rId5" w:history="1">
        <w:r>
          <w:rPr>
            <w:rStyle w:val="Hipervnculo"/>
          </w:rPr>
          <w:t>http://cvisaacs.univalle.edu.co/cav/index.php/quienes-somos/organizan/9-quienes-somos/23-historia-del-valle-del-cauca</w:t>
        </w:r>
      </w:hyperlink>
    </w:p>
  </w:footnote>
  <w:footnote w:id="7">
    <w:p w:rsidR="00F35E08" w:rsidRPr="0014402C" w:rsidRDefault="00F35E08" w:rsidP="00F35E08">
      <w:pPr>
        <w:pStyle w:val="Textonotapie"/>
      </w:pPr>
      <w:r>
        <w:rPr>
          <w:rStyle w:val="Refdenotaalpie"/>
        </w:rPr>
        <w:footnoteRef/>
      </w:r>
      <w:r>
        <w:t xml:space="preserve"> Tomado del portal </w:t>
      </w:r>
      <w:hyperlink r:id="rId6" w:history="1">
        <w:r>
          <w:rPr>
            <w:rStyle w:val="Hipervnculo"/>
          </w:rPr>
          <w:t>https://www.livevalledelcauca.com/buga/</w:t>
        </w:r>
      </w:hyperlink>
    </w:p>
  </w:footnote>
  <w:footnote w:id="8">
    <w:p w:rsidR="00F35E08" w:rsidRPr="00980030" w:rsidRDefault="00F35E08" w:rsidP="00F35E08">
      <w:pPr>
        <w:pStyle w:val="Textonotapie"/>
        <w:rPr>
          <w:lang w:val="es-ES"/>
        </w:rPr>
      </w:pPr>
      <w:r>
        <w:rPr>
          <w:rStyle w:val="Refdenotaalpie"/>
        </w:rPr>
        <w:footnoteRef/>
      </w:r>
      <w:r>
        <w:t xml:space="preserve"> </w:t>
      </w:r>
      <w:r>
        <w:rPr>
          <w:lang w:val="es-ES"/>
        </w:rPr>
        <w:t xml:space="preserve">Tomado de </w:t>
      </w:r>
      <w:hyperlink r:id="rId7" w:history="1">
        <w:r>
          <w:rPr>
            <w:rStyle w:val="Hipervnculo"/>
          </w:rPr>
          <w:t>https://www.soyvalle.com/index.php/region-central/buga</w:t>
        </w:r>
      </w:hyperlink>
    </w:p>
  </w:footnote>
  <w:footnote w:id="9">
    <w:p w:rsidR="00F35E08" w:rsidRPr="00BD7799" w:rsidRDefault="00F35E08" w:rsidP="00F35E08">
      <w:pPr>
        <w:pStyle w:val="Textonotapie"/>
      </w:pPr>
      <w:r>
        <w:rPr>
          <w:rStyle w:val="Refdenotaalpie"/>
        </w:rPr>
        <w:footnoteRef/>
      </w:r>
      <w:r>
        <w:t xml:space="preserve"> Feria Exposición Nacional Agropecuaria en Buga (Valle). Recuperado de: </w:t>
      </w:r>
      <w:hyperlink r:id="rId8" w:history="1">
        <w:r>
          <w:rPr>
            <w:rStyle w:val="Hipervnculo"/>
          </w:rPr>
          <w:t>https://www.viajaporcolombia.com/noticias/feria-exposicion-nacional-agropecuaria-en-buga-valle_2671/</w:t>
        </w:r>
      </w:hyperlink>
    </w:p>
  </w:footnote>
  <w:footnote w:id="10">
    <w:p w:rsidR="00F35E08" w:rsidRPr="00D4050D" w:rsidRDefault="00F35E08" w:rsidP="00F35E08">
      <w:pPr>
        <w:pStyle w:val="Textonotapie"/>
        <w:rPr>
          <w:lang w:val="es-ES"/>
        </w:rPr>
      </w:pPr>
      <w:r>
        <w:rPr>
          <w:rStyle w:val="Refdenotaalpie"/>
        </w:rPr>
        <w:footnoteRef/>
      </w:r>
      <w:r>
        <w:t xml:space="preserve"> </w:t>
      </w:r>
      <w:r w:rsidRPr="00D4050D">
        <w:t>FESTIBUGA</w:t>
      </w:r>
      <w:r>
        <w:t xml:space="preserve">. Recuperado de: </w:t>
      </w:r>
      <w:hyperlink r:id="rId9" w:history="1">
        <w:r>
          <w:rPr>
            <w:rStyle w:val="Hipervnculo"/>
          </w:rPr>
          <w:t>http://www.colombia.travel/es/ferias-y-fiestas/festibuga</w:t>
        </w:r>
      </w:hyperlink>
    </w:p>
  </w:footnote>
  <w:footnote w:id="11">
    <w:p w:rsidR="00F35E08" w:rsidRPr="00F04FC8" w:rsidRDefault="00F35E08" w:rsidP="00F35E08">
      <w:pPr>
        <w:pStyle w:val="Textonotapie"/>
        <w:rPr>
          <w:lang w:val="es-ES"/>
        </w:rPr>
      </w:pPr>
      <w:r>
        <w:rPr>
          <w:rStyle w:val="Refdenotaalpie"/>
        </w:rPr>
        <w:footnoteRef/>
      </w:r>
      <w:r>
        <w:t xml:space="preserve"> </w:t>
      </w:r>
      <w:proofErr w:type="spellStart"/>
      <w:r w:rsidRPr="00F04FC8">
        <w:t>Maria</w:t>
      </w:r>
      <w:proofErr w:type="spellEnd"/>
      <w:r w:rsidRPr="00F04FC8">
        <w:t xml:space="preserve">  (1922)  - Valley Film Company</w:t>
      </w:r>
      <w:r>
        <w:t xml:space="preserve">. Recuperado por: </w:t>
      </w:r>
      <w:hyperlink r:id="rId10" w:history="1">
        <w:r>
          <w:rPr>
            <w:rStyle w:val="Hipervnculo"/>
          </w:rPr>
          <w:t>http://www.caliwood.com.co/cinematografiacutea.html</w:t>
        </w:r>
      </w:hyperlink>
    </w:p>
  </w:footnote>
  <w:footnote w:id="12">
    <w:p w:rsidR="00F35E08" w:rsidRPr="00BD4AF0" w:rsidRDefault="00F35E08" w:rsidP="00F35E08">
      <w:pPr>
        <w:pStyle w:val="Textonotapie"/>
        <w:rPr>
          <w:lang w:val="es-ES"/>
        </w:rPr>
      </w:pPr>
      <w:r>
        <w:rPr>
          <w:rStyle w:val="Refdenotaalpie"/>
        </w:rPr>
        <w:footnoteRef/>
      </w:r>
      <w:r>
        <w:t xml:space="preserve"> </w:t>
      </w:r>
      <w:r>
        <w:rPr>
          <w:lang w:val="es-ES"/>
        </w:rPr>
        <w:t xml:space="preserve">Reseña Histórica del portal digital </w:t>
      </w:r>
      <w:hyperlink r:id="rId11" w:history="1">
        <w:r>
          <w:rPr>
            <w:rStyle w:val="Hipervnculo"/>
          </w:rPr>
          <w:t>https://es.wikipedia.org/wiki/Bas%C3%ADlica_menor_del_Se%C3%B1or_de_los_Milagros_de_Buga</w:t>
        </w:r>
      </w:hyperlink>
    </w:p>
  </w:footnote>
  <w:footnote w:id="13">
    <w:p w:rsidR="00F35E08" w:rsidRPr="000338AE" w:rsidRDefault="00F35E08" w:rsidP="00F35E08">
      <w:pPr>
        <w:pStyle w:val="Textonotapie"/>
        <w:rPr>
          <w:lang w:val="es-ES"/>
        </w:rPr>
      </w:pPr>
      <w:r>
        <w:rPr>
          <w:rStyle w:val="Refdenotaalpie"/>
        </w:rPr>
        <w:footnoteRef/>
      </w:r>
      <w:r>
        <w:t xml:space="preserve"> </w:t>
      </w:r>
      <w:r>
        <w:rPr>
          <w:lang w:val="es-ES"/>
        </w:rPr>
        <w:t xml:space="preserve">Fuente </w:t>
      </w:r>
      <w:hyperlink r:id="rId12" w:history="1">
        <w:r>
          <w:rPr>
            <w:rStyle w:val="Hipervnculo"/>
          </w:rPr>
          <w:t>https://www.larepublica.co/economia/el-turismo-religioso-durante-esta-semana-atrae-a-112600-viajeros-internacionales-2852000</w:t>
        </w:r>
      </w:hyperlink>
    </w:p>
  </w:footnote>
  <w:footnote w:id="14">
    <w:p w:rsidR="00F35E08" w:rsidRDefault="00F35E08" w:rsidP="00F35E08">
      <w:pPr>
        <w:pStyle w:val="Textonotapie"/>
      </w:pPr>
      <w:r>
        <w:rPr>
          <w:rStyle w:val="Refdenotaalpie"/>
        </w:rPr>
        <w:footnoteRef/>
      </w:r>
      <w:r>
        <w:t xml:space="preserve"> Juegos Mundiales se toman el municipio de Buga. </w:t>
      </w:r>
      <w:hyperlink r:id="rId13" w:history="1">
        <w:r>
          <w:rPr>
            <w:rStyle w:val="Hipervnculo"/>
          </w:rPr>
          <w:t>https://hsbnoticias.com/noticias/deportes/otros/juegos-mundiales-se-toman-el-municipio-de-buga-92649</w:t>
        </w:r>
      </w:hyperlink>
    </w:p>
  </w:footnote>
  <w:footnote w:id="15">
    <w:p w:rsidR="00F35E08" w:rsidRDefault="00F35E08" w:rsidP="00F35E08">
      <w:pPr>
        <w:pStyle w:val="Textonotapie"/>
      </w:pPr>
      <w:r>
        <w:rPr>
          <w:rStyle w:val="Refdenotaalpie"/>
        </w:rPr>
        <w:footnoteRef/>
      </w:r>
      <w:r>
        <w:t xml:space="preserve"> Ibíd.</w:t>
      </w:r>
    </w:p>
  </w:footnote>
  <w:footnote w:id="16">
    <w:p w:rsidR="00F35E08" w:rsidRDefault="00F35E08" w:rsidP="00F35E08">
      <w:pPr>
        <w:pStyle w:val="Textonotapie"/>
      </w:pPr>
      <w:r>
        <w:rPr>
          <w:rStyle w:val="Refdenotaalpie"/>
        </w:rPr>
        <w:footnoteRef/>
      </w:r>
      <w:r>
        <w:t xml:space="preserve"> Ministerio de Cultura. PATRIMONIO CULTURAL, LA RIQUEZA VIVA DE LOS COLOMBIANOS. Recuperado de: </w:t>
      </w:r>
      <w:hyperlink r:id="rId14" w:history="1">
        <w:r>
          <w:rPr>
            <w:rStyle w:val="Hipervnculo"/>
          </w:rPr>
          <w:t>http://www.mincultura.gov.co/sitios/descargas/IGMC%20Capitulo%205.pdf</w:t>
        </w:r>
      </w:hyperlink>
    </w:p>
  </w:footnote>
  <w:footnote w:id="17">
    <w:p w:rsidR="00F35E08" w:rsidRDefault="00F35E08" w:rsidP="00F35E08">
      <w:pPr>
        <w:pStyle w:val="Textonotapie"/>
      </w:pPr>
      <w:r>
        <w:rPr>
          <w:rStyle w:val="Refdenotaalpie"/>
        </w:rPr>
        <w:footnoteRef/>
      </w:r>
      <w:r>
        <w:t xml:space="preserve"> Ibíd.</w:t>
      </w:r>
    </w:p>
  </w:footnote>
  <w:footnote w:id="18">
    <w:p w:rsidR="00F35E08" w:rsidRPr="006D1E47" w:rsidRDefault="00F35E08" w:rsidP="00F35E08">
      <w:pPr>
        <w:pStyle w:val="Textonotapie"/>
        <w:rPr>
          <w:lang w:val="es-ES"/>
        </w:rPr>
      </w:pPr>
      <w:r>
        <w:rPr>
          <w:rStyle w:val="Refdenotaalpie"/>
        </w:rPr>
        <w:footnoteRef/>
      </w:r>
      <w:r>
        <w:t xml:space="preserve"> </w:t>
      </w:r>
      <w:r w:rsidRPr="006D1E47">
        <w:t>Patrimonio de Buga celebra 170 años por la justicia en el Valle</w:t>
      </w:r>
      <w:r>
        <w:t xml:space="preserve">. </w:t>
      </w:r>
      <w:hyperlink r:id="rId15" w:history="1">
        <w:r>
          <w:rPr>
            <w:rStyle w:val="Hipervnculo"/>
          </w:rPr>
          <w:t>https://www.eltiempo.com/colombia/cali/patrimonio-de-buga-celebra-170-anos-impartiendo-justicia-a-la-region-258372</w:t>
        </w:r>
      </w:hyperlink>
    </w:p>
  </w:footnote>
  <w:footnote w:id="19">
    <w:p w:rsidR="00F35E08" w:rsidRPr="00271A80" w:rsidRDefault="00F35E08" w:rsidP="00F35E08">
      <w:pPr>
        <w:pStyle w:val="Textonotapie"/>
        <w:rPr>
          <w:lang w:val="es-ES"/>
        </w:rPr>
      </w:pPr>
      <w:r>
        <w:rPr>
          <w:rStyle w:val="Refdenotaalpie"/>
        </w:rPr>
        <w:footnoteRef/>
      </w:r>
      <w:r>
        <w:t xml:space="preserve"> </w:t>
      </w:r>
      <w:r>
        <w:rPr>
          <w:lang w:val="es-ES"/>
        </w:rPr>
        <w:t xml:space="preserve">Historia teatro Municipal de Buga. Recuperado de: </w:t>
      </w:r>
      <w:hyperlink r:id="rId16" w:history="1">
        <w:r>
          <w:rPr>
            <w:rStyle w:val="Hipervnculo"/>
          </w:rPr>
          <w:t>http://www.bugatravel.gov.co/index.php/blog/pages-2/services-2</w:t>
        </w:r>
      </w:hyperlink>
    </w:p>
  </w:footnote>
  <w:footnote w:id="20">
    <w:p w:rsidR="00F35E08" w:rsidRPr="00F04FC8" w:rsidRDefault="00F35E08" w:rsidP="00F35E08">
      <w:pPr>
        <w:pStyle w:val="Textonotapie"/>
        <w:rPr>
          <w:lang w:val="es-ES"/>
        </w:rPr>
      </w:pPr>
      <w:r>
        <w:rPr>
          <w:rStyle w:val="Refdenotaalpie"/>
        </w:rPr>
        <w:footnoteRef/>
      </w:r>
      <w:r>
        <w:t xml:space="preserve"> </w:t>
      </w:r>
      <w:proofErr w:type="spellStart"/>
      <w:r w:rsidRPr="00F04FC8">
        <w:t>Maria</w:t>
      </w:r>
      <w:proofErr w:type="spellEnd"/>
      <w:r w:rsidRPr="00F04FC8">
        <w:t xml:space="preserve">  (1922)  - Valley Film Company</w:t>
      </w:r>
      <w:r>
        <w:t xml:space="preserve">. Recuperado por: </w:t>
      </w:r>
      <w:hyperlink r:id="rId17" w:history="1">
        <w:r>
          <w:rPr>
            <w:rStyle w:val="Hipervnculo"/>
          </w:rPr>
          <w:t>http://www.caliwood.com.co/cinematografiacutea.html</w:t>
        </w:r>
      </w:hyperlink>
    </w:p>
  </w:footnote>
  <w:footnote w:id="21">
    <w:p w:rsidR="00F35E08" w:rsidRPr="00B47EB8" w:rsidRDefault="00F35E08" w:rsidP="00F35E08">
      <w:pPr>
        <w:pStyle w:val="Textonotapie"/>
      </w:pPr>
      <w:r>
        <w:rPr>
          <w:rStyle w:val="Refdenotaalpie"/>
        </w:rPr>
        <w:footnoteRef/>
      </w:r>
      <w:r>
        <w:t xml:space="preserve"> </w:t>
      </w:r>
      <w:r w:rsidRPr="00B47EB8">
        <w:t>Buga, un destino turístico y patrimonial</w:t>
      </w:r>
      <w:r>
        <w:t xml:space="preserve">. Recuperado de:  </w:t>
      </w:r>
      <w:r w:rsidRPr="00B47EB8">
        <w:t>https://www.colombia.co/visita-colombia/patrimonio-de-colombia/buga-un-destino-turistico-y-patrimonial/</w:t>
      </w:r>
    </w:p>
  </w:footnote>
  <w:footnote w:id="22">
    <w:p w:rsidR="005A1242" w:rsidRPr="005A1242" w:rsidRDefault="005A1242">
      <w:pPr>
        <w:pStyle w:val="Textonotapie"/>
        <w:rPr>
          <w:lang w:val="es-ES"/>
        </w:rPr>
      </w:pPr>
      <w:r>
        <w:rPr>
          <w:rStyle w:val="Refdenotaalpie"/>
        </w:rPr>
        <w:footnoteRef/>
      </w:r>
      <w:r>
        <w:t xml:space="preserve"> Historia del Manjar Blanco. Dulces del Valle. Recuperado de: </w:t>
      </w:r>
      <w:hyperlink r:id="rId18" w:history="1">
        <w:r>
          <w:rPr>
            <w:rStyle w:val="Hipervnculo"/>
          </w:rPr>
          <w:t>https://dulcesdelvalle.com/site/historia-del-manjarblanco/</w:t>
        </w:r>
      </w:hyperlink>
    </w:p>
  </w:footnote>
  <w:footnote w:id="23">
    <w:p w:rsidR="00CD0130" w:rsidRDefault="00CD0130" w:rsidP="00CD0130">
      <w:pPr>
        <w:pStyle w:val="Textonotapie"/>
        <w:jc w:val="both"/>
      </w:pPr>
      <w:r>
        <w:rPr>
          <w:rStyle w:val="Refdenotaalpie"/>
        </w:rPr>
        <w:footnoteRef/>
      </w:r>
      <w:r>
        <w:t xml:space="preserve"> </w:t>
      </w:r>
      <w:r w:rsidRPr="00E84C71">
        <w:rPr>
          <w:smallCaps/>
        </w:rPr>
        <w:t>Corte Constitucional</w:t>
      </w:r>
      <w:r>
        <w:t xml:space="preserve">. </w:t>
      </w:r>
      <w:proofErr w:type="spellStart"/>
      <w:r>
        <w:t>Sent</w:t>
      </w:r>
      <w:proofErr w:type="spellEnd"/>
      <w:r>
        <w:t>. 985/06 del 29 de noviembre de 2006. M.P. Marco Gerardo Monroy Cabra. Disponible en: [</w:t>
      </w:r>
      <w:hyperlink r:id="rId19" w:history="1">
        <w:r w:rsidRPr="003B60A4">
          <w:rPr>
            <w:rStyle w:val="Hipervnculo"/>
          </w:rPr>
          <w:t>http://www.corteconstitucional.gov.co/relatoria/2006/C-985-06.htm</w:t>
        </w:r>
      </w:hyperlink>
      <w:r>
        <w:t xml:space="preserve">] </w:t>
      </w:r>
    </w:p>
  </w:footnote>
  <w:footnote w:id="24">
    <w:p w:rsidR="00CD0130" w:rsidRDefault="00CD0130" w:rsidP="00CD0130">
      <w:pPr>
        <w:pStyle w:val="Textonotapie"/>
        <w:jc w:val="both"/>
      </w:pPr>
      <w:r>
        <w:rPr>
          <w:rStyle w:val="Refdenotaalpie"/>
        </w:rPr>
        <w:footnoteRef/>
      </w:r>
      <w:r>
        <w:t xml:space="preserve"> </w:t>
      </w:r>
      <w:r w:rsidRPr="00E84C71">
        <w:rPr>
          <w:smallCaps/>
        </w:rPr>
        <w:t>Corte Constitucional</w:t>
      </w:r>
      <w:r>
        <w:t xml:space="preserve">. </w:t>
      </w:r>
      <w:proofErr w:type="spellStart"/>
      <w:r>
        <w:t>Sent</w:t>
      </w:r>
      <w:proofErr w:type="spellEnd"/>
      <w:r>
        <w:t>. 1113/04  del 08 de noviembre de 2004. M.P. Álvaro Tafur Galvis. Disponible en: [</w:t>
      </w:r>
      <w:hyperlink r:id="rId20" w:anchor="_ftnref51" w:history="1">
        <w:r w:rsidRPr="003B60A4">
          <w:rPr>
            <w:rStyle w:val="Hipervnculo"/>
          </w:rPr>
          <w:t>http://www.corteconstitucional.gov.co/relatoria/2004/C-1113-04.htm#_ftnref51</w:t>
        </w:r>
      </w:hyperlink>
      <w:r>
        <w:t xml:space="preserve">]  </w:t>
      </w:r>
    </w:p>
  </w:footnote>
  <w:footnote w:id="25">
    <w:p w:rsidR="00CD0130" w:rsidRDefault="00CD0130" w:rsidP="00CD0130">
      <w:pPr>
        <w:pStyle w:val="Textonotapie"/>
      </w:pPr>
      <w:r>
        <w:rPr>
          <w:rStyle w:val="Refdenotaalpie"/>
        </w:rPr>
        <w:footnoteRef/>
      </w:r>
      <w:r>
        <w:t xml:space="preserve"> </w:t>
      </w:r>
      <w:r w:rsidRPr="00E84C71">
        <w:rPr>
          <w:smallCaps/>
        </w:rPr>
        <w:t>Corte Constitucional</w:t>
      </w:r>
      <w:r>
        <w:t xml:space="preserve">. </w:t>
      </w:r>
      <w:proofErr w:type="spellStart"/>
      <w:r>
        <w:t>Sent</w:t>
      </w:r>
      <w:proofErr w:type="spellEnd"/>
      <w:r>
        <w:t>. C-197/01  del 21 de febrero de 2001. M.P. Rodrigo Escobar Gil. Disponible en: [</w:t>
      </w:r>
      <w:hyperlink r:id="rId21" w:history="1">
        <w:r w:rsidRPr="003B60A4">
          <w:rPr>
            <w:rStyle w:val="Hipervnculo"/>
          </w:rPr>
          <w:t>http://www.corteconstitucional.gov.co/relatoria/2001/C-197-01.htm</w:t>
        </w:r>
      </w:hyperlink>
      <w:r>
        <w:t xml:space="preserve">] </w:t>
      </w:r>
    </w:p>
    <w:p w:rsidR="00CD0130" w:rsidRDefault="00CD0130" w:rsidP="00CD0130">
      <w:pPr>
        <w:pStyle w:val="Textonotapie"/>
      </w:pPr>
    </w:p>
  </w:footnote>
  <w:footnote w:id="26">
    <w:p w:rsidR="00CD0130" w:rsidRDefault="00CD0130" w:rsidP="00CD0130">
      <w:pPr>
        <w:pStyle w:val="Textonotapie"/>
      </w:pPr>
      <w:r>
        <w:rPr>
          <w:rStyle w:val="Refdenotaalpie"/>
        </w:rPr>
        <w:footnoteRef/>
      </w:r>
      <w:r>
        <w:t xml:space="preserve"> Ortega-Ruiz, Luis Germán. </w:t>
      </w:r>
      <w:r w:rsidRPr="00BE5FDD">
        <w:rPr>
          <w:i/>
        </w:rPr>
        <w:t>El acto administrativo en los procesos y procedimientos</w:t>
      </w:r>
      <w:r>
        <w:t xml:space="preserve"> / Luis Germán Ortega Ruiz</w:t>
      </w:r>
      <w:proofErr w:type="gramStart"/>
      <w:r>
        <w:t>.—</w:t>
      </w:r>
      <w:proofErr w:type="gramEnd"/>
      <w:r>
        <w:t xml:space="preserve"> Bogotá: Universidad Católica de Colombia, 2018. P.119. Disponible en: [</w:t>
      </w:r>
      <w:hyperlink r:id="rId22" w:history="1">
        <w:r w:rsidRPr="00D5399A">
          <w:rPr>
            <w:rStyle w:val="Hipervnculo"/>
          </w:rPr>
          <w:t>https://publicaciones.ucatolica.edu.co/pdf/el-acto-administrativo-en-los-procesos-y-procedimiento.pdf</w:t>
        </w:r>
      </w:hyperlink>
      <w:r>
        <w:t xml:space="preserve">] </w:t>
      </w:r>
    </w:p>
    <w:p w:rsidR="00CD0130" w:rsidRDefault="00CD0130" w:rsidP="00CD0130">
      <w:pPr>
        <w:pStyle w:val="Textonotapie"/>
      </w:pPr>
    </w:p>
  </w:footnote>
  <w:footnote w:id="27">
    <w:p w:rsidR="00CD0130" w:rsidRDefault="00CD0130" w:rsidP="00CD0130">
      <w:pPr>
        <w:spacing w:after="0" w:line="240" w:lineRule="auto"/>
        <w:jc w:val="both"/>
        <w:rPr>
          <w:rFonts w:ascii="Times New Roman" w:eastAsia="Times New Roman" w:hAnsi="Times New Roman" w:cs="Times New Roman"/>
          <w:sz w:val="24"/>
          <w:szCs w:val="24"/>
        </w:rPr>
      </w:pPr>
      <w:r>
        <w:rPr>
          <w:rStyle w:val="Refdenotaalpie"/>
        </w:rPr>
        <w:footnoteRef/>
      </w:r>
      <w:r>
        <w:t xml:space="preserve"> </w:t>
      </w:r>
      <w:r w:rsidRPr="00577A60">
        <w:rPr>
          <w:smallCaps/>
          <w:sz w:val="20"/>
          <w:szCs w:val="20"/>
        </w:rPr>
        <w:t>Ortega-Ruiz, L., &amp; Duque-García, L.</w:t>
      </w:r>
      <w:r w:rsidRPr="00577A60">
        <w:rPr>
          <w:rFonts w:ascii="Times New Roman" w:eastAsia="Times New Roman" w:hAnsi="Times New Roman" w:cs="Times New Roman"/>
          <w:sz w:val="20"/>
          <w:szCs w:val="20"/>
        </w:rPr>
        <w:t xml:space="preserve"> (2018). </w:t>
      </w:r>
      <w:r w:rsidRPr="00577A60">
        <w:rPr>
          <w:rFonts w:ascii="Times New Roman" w:eastAsia="Times New Roman" w:hAnsi="Times New Roman" w:cs="Times New Roman"/>
          <w:i/>
          <w:sz w:val="20"/>
          <w:szCs w:val="20"/>
        </w:rPr>
        <w:t>Reflexiones constitucionales, legislativas y políticas</w:t>
      </w:r>
      <w:r w:rsidRPr="00577A60">
        <w:rPr>
          <w:rFonts w:ascii="Times New Roman" w:eastAsia="Times New Roman" w:hAnsi="Times New Roman" w:cs="Times New Roman"/>
          <w:sz w:val="20"/>
          <w:szCs w:val="20"/>
        </w:rPr>
        <w:t xml:space="preserve">. Bogotá: Instituto Latinoamericano de Altos Estudios – </w:t>
      </w:r>
      <w:proofErr w:type="spellStart"/>
      <w:r w:rsidRPr="00577A60">
        <w:rPr>
          <w:rFonts w:ascii="Times New Roman" w:eastAsia="Times New Roman" w:hAnsi="Times New Roman" w:cs="Times New Roman"/>
          <w:sz w:val="20"/>
          <w:szCs w:val="20"/>
        </w:rPr>
        <w:t>ilae</w:t>
      </w:r>
      <w:proofErr w:type="spellEnd"/>
      <w:r w:rsidRPr="00577A60">
        <w:rPr>
          <w:rFonts w:ascii="Times New Roman" w:eastAsia="Times New Roman" w:hAnsi="Times New Roman" w:cs="Times New Roman"/>
          <w:sz w:val="20"/>
          <w:szCs w:val="20"/>
        </w:rPr>
        <w:t xml:space="preserve">–. Recuperado de </w:t>
      </w:r>
      <w:hyperlink r:id="rId23" w:history="1">
        <w:r w:rsidRPr="00577A60">
          <w:rPr>
            <w:rStyle w:val="Hipervnculo"/>
            <w:rFonts w:ascii="Times New Roman" w:eastAsia="Times New Roman" w:hAnsi="Times New Roman" w:cs="Times New Roman"/>
            <w:sz w:val="20"/>
            <w:szCs w:val="20"/>
          </w:rPr>
          <w:t>http://www.ilae.edu.co/web/Ilae_Files/Libros/20180504110501619970088.pdf</w:t>
        </w:r>
      </w:hyperlink>
      <w:r w:rsidRPr="00577A60">
        <w:rPr>
          <w:rFonts w:ascii="Times New Roman" w:eastAsia="Times New Roman" w:hAnsi="Times New Roman" w:cs="Times New Roman"/>
          <w:sz w:val="20"/>
          <w:szCs w:val="24"/>
        </w:rPr>
        <w:t xml:space="preserve"> </w:t>
      </w:r>
    </w:p>
    <w:p w:rsidR="00CD0130" w:rsidRDefault="00CD0130" w:rsidP="00CD0130">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5D8" w:rsidRDefault="000525D8">
    <w:pPr>
      <w:pStyle w:val="Encabezado"/>
    </w:pPr>
    <w:r>
      <w:rPr>
        <w:rFonts w:ascii="Century Gothic" w:hAnsi="Century Gothic"/>
        <w:b/>
        <w:noProof/>
        <w:lang w:val="es-ES" w:eastAsia="es-ES"/>
      </w:rPr>
      <w:drawing>
        <wp:anchor distT="0" distB="0" distL="114300" distR="114300" simplePos="0" relativeHeight="251659264" behindDoc="1" locked="0" layoutInCell="1" allowOverlap="1" wp14:anchorId="7285DFA7" wp14:editId="14E1FAE3">
          <wp:simplePos x="0" y="0"/>
          <wp:positionH relativeFrom="column">
            <wp:posOffset>-342900</wp:posOffset>
          </wp:positionH>
          <wp:positionV relativeFrom="paragraph">
            <wp:posOffset>197485</wp:posOffset>
          </wp:positionV>
          <wp:extent cx="1943100" cy="1133475"/>
          <wp:effectExtent l="0" t="0" r="0" b="9525"/>
          <wp:wrapTight wrapText="bothSides">
            <wp:wrapPolygon edited="0">
              <wp:start x="0" y="0"/>
              <wp:lineTo x="0" y="21418"/>
              <wp:lineTo x="21388" y="21418"/>
              <wp:lineTo x="21388"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133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65200"/>
    <w:multiLevelType w:val="hybridMultilevel"/>
    <w:tmpl w:val="F202C45C"/>
    <w:lvl w:ilvl="0" w:tplc="DE60B6C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3820DA0"/>
    <w:multiLevelType w:val="hybridMultilevel"/>
    <w:tmpl w:val="4030FB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FE2598B"/>
    <w:multiLevelType w:val="multilevel"/>
    <w:tmpl w:val="691601EC"/>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580587"/>
    <w:multiLevelType w:val="hybridMultilevel"/>
    <w:tmpl w:val="2A4CFA04"/>
    <w:lvl w:ilvl="0" w:tplc="47FCF9A0">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6220E02"/>
    <w:multiLevelType w:val="multilevel"/>
    <w:tmpl w:val="9C5024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342234BC"/>
    <w:multiLevelType w:val="hybridMultilevel"/>
    <w:tmpl w:val="CBFC061C"/>
    <w:lvl w:ilvl="0" w:tplc="955A361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4525D4C"/>
    <w:multiLevelType w:val="hybridMultilevel"/>
    <w:tmpl w:val="0A3E6426"/>
    <w:lvl w:ilvl="0" w:tplc="F37C85F8">
      <w:start w:val="2"/>
      <w:numFmt w:val="bullet"/>
      <w:lvlText w:val="-"/>
      <w:lvlJc w:val="left"/>
      <w:pPr>
        <w:ind w:left="1080" w:hanging="360"/>
      </w:pPr>
      <w:rPr>
        <w:rFonts w:ascii="Calibri" w:eastAsiaTheme="minorHAnsi" w:hAnsi="Calibri" w:cstheme="minorBid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nsid w:val="5684436B"/>
    <w:multiLevelType w:val="multilevel"/>
    <w:tmpl w:val="A70605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lowerRoman"/>
      <w:lvlText w:val="(%3)"/>
      <w:lvlJc w:val="left"/>
      <w:pPr>
        <w:ind w:left="2520" w:hanging="72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E8F256F"/>
    <w:multiLevelType w:val="hybridMultilevel"/>
    <w:tmpl w:val="069863AC"/>
    <w:lvl w:ilvl="0" w:tplc="3F52B12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F734D18"/>
    <w:multiLevelType w:val="hybridMultilevel"/>
    <w:tmpl w:val="E2FEED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
  </w:num>
  <w:num w:numId="5">
    <w:abstractNumId w:val="5"/>
  </w:num>
  <w:num w:numId="6">
    <w:abstractNumId w:val="0"/>
  </w:num>
  <w:num w:numId="7">
    <w:abstractNumId w:val="6"/>
  </w:num>
  <w:num w:numId="8">
    <w:abstractNumId w:val="3"/>
  </w:num>
  <w:num w:numId="9">
    <w:abstractNumId w:val="9"/>
  </w:num>
  <w:num w:numId="10">
    <w:abstractNumId w:val="7"/>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08"/>
    <w:rsid w:val="000062B1"/>
    <w:rsid w:val="00010374"/>
    <w:rsid w:val="00017A1F"/>
    <w:rsid w:val="000525D8"/>
    <w:rsid w:val="00057408"/>
    <w:rsid w:val="00087EB8"/>
    <w:rsid w:val="000C28ED"/>
    <w:rsid w:val="0014470C"/>
    <w:rsid w:val="001B17F6"/>
    <w:rsid w:val="001B2B35"/>
    <w:rsid w:val="001B769E"/>
    <w:rsid w:val="00201900"/>
    <w:rsid w:val="00223260"/>
    <w:rsid w:val="00257448"/>
    <w:rsid w:val="00265156"/>
    <w:rsid w:val="00390A8D"/>
    <w:rsid w:val="003D7EFF"/>
    <w:rsid w:val="003E570F"/>
    <w:rsid w:val="00443FAA"/>
    <w:rsid w:val="00476A18"/>
    <w:rsid w:val="004B7153"/>
    <w:rsid w:val="004C15DB"/>
    <w:rsid w:val="004E7591"/>
    <w:rsid w:val="00501DD7"/>
    <w:rsid w:val="0050613D"/>
    <w:rsid w:val="005259B1"/>
    <w:rsid w:val="005A1242"/>
    <w:rsid w:val="005B04D5"/>
    <w:rsid w:val="00652358"/>
    <w:rsid w:val="006D00AB"/>
    <w:rsid w:val="00811646"/>
    <w:rsid w:val="00845EDD"/>
    <w:rsid w:val="00847841"/>
    <w:rsid w:val="00895E36"/>
    <w:rsid w:val="00906AA1"/>
    <w:rsid w:val="00911717"/>
    <w:rsid w:val="00963EEE"/>
    <w:rsid w:val="00965C09"/>
    <w:rsid w:val="00973D63"/>
    <w:rsid w:val="009A10CF"/>
    <w:rsid w:val="00A82BEA"/>
    <w:rsid w:val="00A83066"/>
    <w:rsid w:val="00AB648E"/>
    <w:rsid w:val="00B16D85"/>
    <w:rsid w:val="00B202B7"/>
    <w:rsid w:val="00B40339"/>
    <w:rsid w:val="00B66410"/>
    <w:rsid w:val="00BE6775"/>
    <w:rsid w:val="00BE7135"/>
    <w:rsid w:val="00C473E9"/>
    <w:rsid w:val="00C845E2"/>
    <w:rsid w:val="00CD0130"/>
    <w:rsid w:val="00D22F47"/>
    <w:rsid w:val="00D61723"/>
    <w:rsid w:val="00D71DB9"/>
    <w:rsid w:val="00DB7A8F"/>
    <w:rsid w:val="00E57F59"/>
    <w:rsid w:val="00F224DB"/>
    <w:rsid w:val="00F333BF"/>
    <w:rsid w:val="00F352E9"/>
    <w:rsid w:val="00F35E08"/>
    <w:rsid w:val="00F463DB"/>
    <w:rsid w:val="00FC0E00"/>
    <w:rsid w:val="00FE0606"/>
    <w:rsid w:val="00FE47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08"/>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57F59"/>
    <w:pPr>
      <w:spacing w:after="0" w:line="240" w:lineRule="auto"/>
    </w:pPr>
    <w:rPr>
      <w:sz w:val="20"/>
      <w:szCs w:val="20"/>
    </w:rPr>
  </w:style>
  <w:style w:type="character" w:customStyle="1" w:styleId="TextonotapieCar">
    <w:name w:val="Texto nota pie Car"/>
    <w:basedOn w:val="Fuentedeprrafopredeter"/>
    <w:link w:val="Textonotapie"/>
    <w:uiPriority w:val="99"/>
    <w:rsid w:val="00E57F59"/>
    <w:rPr>
      <w:sz w:val="20"/>
      <w:szCs w:val="20"/>
    </w:rPr>
  </w:style>
  <w:style w:type="character" w:styleId="Refdenotaalpie">
    <w:name w:val="footnote reference"/>
    <w:basedOn w:val="Fuentedeprrafopredeter"/>
    <w:uiPriority w:val="99"/>
    <w:semiHidden/>
    <w:unhideWhenUsed/>
    <w:rsid w:val="00E57F59"/>
    <w:rPr>
      <w:vertAlign w:val="superscript"/>
    </w:rPr>
  </w:style>
  <w:style w:type="character" w:styleId="Hipervnculo">
    <w:name w:val="Hyperlink"/>
    <w:basedOn w:val="Fuentedeprrafopredeter"/>
    <w:uiPriority w:val="99"/>
    <w:semiHidden/>
    <w:unhideWhenUsed/>
    <w:rsid w:val="00E57F59"/>
    <w:rPr>
      <w:color w:val="0000FF"/>
      <w:u w:val="single"/>
    </w:rPr>
  </w:style>
  <w:style w:type="paragraph" w:styleId="Prrafodelista">
    <w:name w:val="List Paragraph"/>
    <w:basedOn w:val="Normal"/>
    <w:uiPriority w:val="34"/>
    <w:qFormat/>
    <w:rsid w:val="00911717"/>
    <w:pPr>
      <w:ind w:left="720"/>
      <w:contextualSpacing/>
    </w:pPr>
  </w:style>
  <w:style w:type="paragraph" w:styleId="Textodeglobo">
    <w:name w:val="Balloon Text"/>
    <w:basedOn w:val="Normal"/>
    <w:link w:val="TextodegloboCar"/>
    <w:uiPriority w:val="99"/>
    <w:semiHidden/>
    <w:unhideWhenUsed/>
    <w:rsid w:val="00F35E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5E08"/>
    <w:rPr>
      <w:rFonts w:ascii="Tahoma" w:hAnsi="Tahoma" w:cs="Tahoma"/>
      <w:sz w:val="16"/>
      <w:szCs w:val="16"/>
      <w:lang w:val="es-CO"/>
    </w:rPr>
  </w:style>
  <w:style w:type="paragraph" w:styleId="Encabezado">
    <w:name w:val="header"/>
    <w:basedOn w:val="Normal"/>
    <w:link w:val="EncabezadoCar"/>
    <w:uiPriority w:val="99"/>
    <w:unhideWhenUsed/>
    <w:rsid w:val="000525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25D8"/>
    <w:rPr>
      <w:lang w:val="es-CO"/>
    </w:rPr>
  </w:style>
  <w:style w:type="paragraph" w:styleId="Piedepgina">
    <w:name w:val="footer"/>
    <w:basedOn w:val="Normal"/>
    <w:link w:val="PiedepginaCar"/>
    <w:uiPriority w:val="99"/>
    <w:unhideWhenUsed/>
    <w:rsid w:val="000525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25D8"/>
    <w:rPr>
      <w:lang w:val="es-CO"/>
    </w:rPr>
  </w:style>
  <w:style w:type="paragraph" w:styleId="Sinespaciado">
    <w:name w:val="No Spacing"/>
    <w:uiPriority w:val="1"/>
    <w:qFormat/>
    <w:rsid w:val="000525D8"/>
    <w:pPr>
      <w:spacing w:after="0" w:line="240" w:lineRule="auto"/>
    </w:pPr>
  </w:style>
  <w:style w:type="paragraph" w:styleId="NormalWeb">
    <w:name w:val="Normal (Web)"/>
    <w:basedOn w:val="Normal"/>
    <w:uiPriority w:val="99"/>
    <w:unhideWhenUsed/>
    <w:rsid w:val="000525D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08"/>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57F59"/>
    <w:pPr>
      <w:spacing w:after="0" w:line="240" w:lineRule="auto"/>
    </w:pPr>
    <w:rPr>
      <w:sz w:val="20"/>
      <w:szCs w:val="20"/>
    </w:rPr>
  </w:style>
  <w:style w:type="character" w:customStyle="1" w:styleId="TextonotapieCar">
    <w:name w:val="Texto nota pie Car"/>
    <w:basedOn w:val="Fuentedeprrafopredeter"/>
    <w:link w:val="Textonotapie"/>
    <w:uiPriority w:val="99"/>
    <w:rsid w:val="00E57F59"/>
    <w:rPr>
      <w:sz w:val="20"/>
      <w:szCs w:val="20"/>
    </w:rPr>
  </w:style>
  <w:style w:type="character" w:styleId="Refdenotaalpie">
    <w:name w:val="footnote reference"/>
    <w:basedOn w:val="Fuentedeprrafopredeter"/>
    <w:uiPriority w:val="99"/>
    <w:semiHidden/>
    <w:unhideWhenUsed/>
    <w:rsid w:val="00E57F59"/>
    <w:rPr>
      <w:vertAlign w:val="superscript"/>
    </w:rPr>
  </w:style>
  <w:style w:type="character" w:styleId="Hipervnculo">
    <w:name w:val="Hyperlink"/>
    <w:basedOn w:val="Fuentedeprrafopredeter"/>
    <w:uiPriority w:val="99"/>
    <w:semiHidden/>
    <w:unhideWhenUsed/>
    <w:rsid w:val="00E57F59"/>
    <w:rPr>
      <w:color w:val="0000FF"/>
      <w:u w:val="single"/>
    </w:rPr>
  </w:style>
  <w:style w:type="paragraph" w:styleId="Prrafodelista">
    <w:name w:val="List Paragraph"/>
    <w:basedOn w:val="Normal"/>
    <w:uiPriority w:val="34"/>
    <w:qFormat/>
    <w:rsid w:val="00911717"/>
    <w:pPr>
      <w:ind w:left="720"/>
      <w:contextualSpacing/>
    </w:pPr>
  </w:style>
  <w:style w:type="paragraph" w:styleId="Textodeglobo">
    <w:name w:val="Balloon Text"/>
    <w:basedOn w:val="Normal"/>
    <w:link w:val="TextodegloboCar"/>
    <w:uiPriority w:val="99"/>
    <w:semiHidden/>
    <w:unhideWhenUsed/>
    <w:rsid w:val="00F35E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5E08"/>
    <w:rPr>
      <w:rFonts w:ascii="Tahoma" w:hAnsi="Tahoma" w:cs="Tahoma"/>
      <w:sz w:val="16"/>
      <w:szCs w:val="16"/>
      <w:lang w:val="es-CO"/>
    </w:rPr>
  </w:style>
  <w:style w:type="paragraph" w:styleId="Encabezado">
    <w:name w:val="header"/>
    <w:basedOn w:val="Normal"/>
    <w:link w:val="EncabezadoCar"/>
    <w:uiPriority w:val="99"/>
    <w:unhideWhenUsed/>
    <w:rsid w:val="000525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525D8"/>
    <w:rPr>
      <w:lang w:val="es-CO"/>
    </w:rPr>
  </w:style>
  <w:style w:type="paragraph" w:styleId="Piedepgina">
    <w:name w:val="footer"/>
    <w:basedOn w:val="Normal"/>
    <w:link w:val="PiedepginaCar"/>
    <w:uiPriority w:val="99"/>
    <w:unhideWhenUsed/>
    <w:rsid w:val="000525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525D8"/>
    <w:rPr>
      <w:lang w:val="es-CO"/>
    </w:rPr>
  </w:style>
  <w:style w:type="paragraph" w:styleId="Sinespaciado">
    <w:name w:val="No Spacing"/>
    <w:uiPriority w:val="1"/>
    <w:qFormat/>
    <w:rsid w:val="000525D8"/>
    <w:pPr>
      <w:spacing w:after="0" w:line="240" w:lineRule="auto"/>
    </w:pPr>
  </w:style>
  <w:style w:type="paragraph" w:styleId="NormalWeb">
    <w:name w:val="Normal (Web)"/>
    <w:basedOn w:val="Normal"/>
    <w:uiPriority w:val="99"/>
    <w:unhideWhenUsed/>
    <w:rsid w:val="000525D8"/>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4254">
      <w:bodyDiv w:val="1"/>
      <w:marLeft w:val="0"/>
      <w:marRight w:val="0"/>
      <w:marTop w:val="0"/>
      <w:marBottom w:val="0"/>
      <w:divBdr>
        <w:top w:val="none" w:sz="0" w:space="0" w:color="auto"/>
        <w:left w:val="none" w:sz="0" w:space="0" w:color="auto"/>
        <w:bottom w:val="none" w:sz="0" w:space="0" w:color="auto"/>
        <w:right w:val="none" w:sz="0" w:space="0" w:color="auto"/>
      </w:divBdr>
    </w:div>
    <w:div w:id="66979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s.wikipedia.org/wiki/R%C3%ADo_Tulu%C3%A1" TargetMode="External"/><Relationship Id="rId18" Type="http://schemas.openxmlformats.org/officeDocument/2006/relationships/hyperlink" Target="https://es.wikipedia.org/wiki/R%C3%ADo_Tulu%C3%A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s.wikipedia.org/wiki/Sur" TargetMode="External"/><Relationship Id="rId7" Type="http://schemas.openxmlformats.org/officeDocument/2006/relationships/footnotes" Target="footnotes.xml"/><Relationship Id="rId12" Type="http://schemas.openxmlformats.org/officeDocument/2006/relationships/hyperlink" Target="https://es.wikipedia.org/wiki/Tulu%C3%A1" TargetMode="External"/><Relationship Id="rId17" Type="http://schemas.openxmlformats.org/officeDocument/2006/relationships/hyperlink" Target="https://es.wikipedia.org/wiki/Cordillera_Central_(Colombia)" TargetMode="External"/><Relationship Id="rId25"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es.wikipedia.org/wiki/Tolima" TargetMode="External"/><Relationship Id="rId20" Type="http://schemas.openxmlformats.org/officeDocument/2006/relationships/hyperlink" Target="https://es.wikipedia.org/wiki/R%C3%ADo_Cauc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wikipedia.org/wiki/R%C3%ADo_Cauca" TargetMode="External"/><Relationship Id="rId24" Type="http://schemas.openxmlformats.org/officeDocument/2006/relationships/hyperlink" Target="https://es.wikipedia.org/wiki/R%C3%ADo_Cauca" TargetMode="External"/><Relationship Id="rId5" Type="http://schemas.openxmlformats.org/officeDocument/2006/relationships/settings" Target="settings.xml"/><Relationship Id="rId15" Type="http://schemas.openxmlformats.org/officeDocument/2006/relationships/hyperlink" Target="https://es.wikipedia.org/wiki/Oriente" TargetMode="External"/><Relationship Id="rId23" Type="http://schemas.openxmlformats.org/officeDocument/2006/relationships/hyperlink" Target="https://es.wikipedia.org/wiki/Cordillera_Central_(Colombia)" TargetMode="External"/><Relationship Id="rId28" Type="http://schemas.openxmlformats.org/officeDocument/2006/relationships/fontTable" Target="fontTable.xml"/><Relationship Id="rId10" Type="http://schemas.openxmlformats.org/officeDocument/2006/relationships/hyperlink" Target="https://es.wikipedia.org/wiki/Cordillera_Central_(Colombia)" TargetMode="External"/><Relationship Id="rId19" Type="http://schemas.openxmlformats.org/officeDocument/2006/relationships/hyperlink" Target="https://es.wikipedia.org/wiki/Occidente" TargetMode="External"/><Relationship Id="rId4" Type="http://schemas.microsoft.com/office/2007/relationships/stylesWithEffects" Target="stylesWithEffects.xml"/><Relationship Id="rId9" Type="http://schemas.openxmlformats.org/officeDocument/2006/relationships/hyperlink" Target="https://es.wikipedia.org/wiki/Norte" TargetMode="External"/><Relationship Id="rId14" Type="http://schemas.openxmlformats.org/officeDocument/2006/relationships/hyperlink" Target="https://es.wikipedia.org/wiki/Cordillera_Central_(Colombia)" TargetMode="External"/><Relationship Id="rId22" Type="http://schemas.openxmlformats.org/officeDocument/2006/relationships/hyperlink" Target="https://es.wikipedia.org/wiki/Guacar%C3%AD"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ww.viajaporcolombia.com/noticias/feria-exposicion-nacional-agropecuaria-en-buga-valle_2671/" TargetMode="External"/><Relationship Id="rId13" Type="http://schemas.openxmlformats.org/officeDocument/2006/relationships/hyperlink" Target="https://hsbnoticias.com/noticias/deportes/otros/juegos-mundiales-se-toman-el-municipio-de-buga-92649" TargetMode="External"/><Relationship Id="rId18" Type="http://schemas.openxmlformats.org/officeDocument/2006/relationships/hyperlink" Target="https://dulcesdelvalle.com/site/historia-del-manjarblanco/" TargetMode="External"/><Relationship Id="rId3" Type="http://schemas.openxmlformats.org/officeDocument/2006/relationships/hyperlink" Target="https://www.ccbuga.org.co/buga" TargetMode="External"/><Relationship Id="rId21" Type="http://schemas.openxmlformats.org/officeDocument/2006/relationships/hyperlink" Target="http://www.corteconstitucional.gov.co/relatoria/2001/C-197-01.htm" TargetMode="External"/><Relationship Id="rId7" Type="http://schemas.openxmlformats.org/officeDocument/2006/relationships/hyperlink" Target="https://www.soyvalle.com/index.php/region-central/buga" TargetMode="External"/><Relationship Id="rId12" Type="http://schemas.openxmlformats.org/officeDocument/2006/relationships/hyperlink" Target="https://www.larepublica.co/economia/el-turismo-religioso-durante-esta-semana-atrae-a-112600-viajeros-internacionales-2852000" TargetMode="External"/><Relationship Id="rId17" Type="http://schemas.openxmlformats.org/officeDocument/2006/relationships/hyperlink" Target="http://www.caliwood.com.co/cinematografiacutea.html" TargetMode="External"/><Relationship Id="rId2" Type="http://schemas.openxmlformats.org/officeDocument/2006/relationships/hyperlink" Target="http://www.guadalajaradebuga-valle.gov.co/municipio/nuestro-municipio" TargetMode="External"/><Relationship Id="rId16" Type="http://schemas.openxmlformats.org/officeDocument/2006/relationships/hyperlink" Target="http://www.bugatravel.gov.co/index.php/blog/pages-2/services-2" TargetMode="External"/><Relationship Id="rId20" Type="http://schemas.openxmlformats.org/officeDocument/2006/relationships/hyperlink" Target="http://www.corteconstitucional.gov.co/relatoria/2004/C-1113-04.htm" TargetMode="External"/><Relationship Id="rId1" Type="http://schemas.openxmlformats.org/officeDocument/2006/relationships/hyperlink" Target="http://www.ccbuga.org.co/sites/default/files/descargas/2018/Anuario%20Estad%C3%ADstico%202017/ANUARIO%20ESTADISTICO%20DE%20GUADALAJARA%20DE%20BUGA%202017%20(1).pdf" TargetMode="External"/><Relationship Id="rId6" Type="http://schemas.openxmlformats.org/officeDocument/2006/relationships/hyperlink" Target="https://www.livevalledelcauca.com/buga/" TargetMode="External"/><Relationship Id="rId11" Type="http://schemas.openxmlformats.org/officeDocument/2006/relationships/hyperlink" Target="https://es.wikipedia.org/wiki/Bas%C3%ADlica_menor_del_Se%C3%B1or_de_los_Milagros_de_Buga" TargetMode="External"/><Relationship Id="rId5" Type="http://schemas.openxmlformats.org/officeDocument/2006/relationships/hyperlink" Target="http://cvisaacs.univalle.edu.co/cav/index.php/quienes-somos/organizan/9-quienes-somos/23-historia-del-valle-del-cauca" TargetMode="External"/><Relationship Id="rId15" Type="http://schemas.openxmlformats.org/officeDocument/2006/relationships/hyperlink" Target="https://www.eltiempo.com/colombia/cali/patrimonio-de-buga-celebra-170-anos-impartiendo-justicia-a-la-region-258372" TargetMode="External"/><Relationship Id="rId23" Type="http://schemas.openxmlformats.org/officeDocument/2006/relationships/hyperlink" Target="http://www.ilae.edu.co/web/Ilae_Files/Libros/20180504110501619970088.pdf" TargetMode="External"/><Relationship Id="rId10" Type="http://schemas.openxmlformats.org/officeDocument/2006/relationships/hyperlink" Target="http://www.caliwood.com.co/cinematografiacutea.html" TargetMode="External"/><Relationship Id="rId19" Type="http://schemas.openxmlformats.org/officeDocument/2006/relationships/hyperlink" Target="http://www.corteconstitucional.gov.co/relatoria/2006/C-985-06.htm" TargetMode="External"/><Relationship Id="rId4" Type="http://schemas.openxmlformats.org/officeDocument/2006/relationships/hyperlink" Target="https://www.elmundo.com/portal/pagina.general.impresion.php?idx=125526" TargetMode="External"/><Relationship Id="rId9" Type="http://schemas.openxmlformats.org/officeDocument/2006/relationships/hyperlink" Target="http://www.colombia.travel/es/ferias-y-fiestas/festibuga" TargetMode="External"/><Relationship Id="rId14" Type="http://schemas.openxmlformats.org/officeDocument/2006/relationships/hyperlink" Target="http://www.mincultura.gov.co/sitios/descargas/IGMC%20Capitulo%205.pdf" TargetMode="External"/><Relationship Id="rId22" Type="http://schemas.openxmlformats.org/officeDocument/2006/relationships/hyperlink" Target="https://publicaciones.ucatolica.edu.co/pdf/el-acto-administrativo-en-los-procesos-y-procedimient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1747A-4902-4FAA-98AC-E1E82250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19</Pages>
  <Words>4646</Words>
  <Characters>25556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Maria Bautista Cardenas</dc:creator>
  <cp:lastModifiedBy>Jaime Ramirez Cobo</cp:lastModifiedBy>
  <cp:revision>8</cp:revision>
  <cp:lastPrinted>2019-05-29T19:56:00Z</cp:lastPrinted>
  <dcterms:created xsi:type="dcterms:W3CDTF">2019-05-28T22:20:00Z</dcterms:created>
  <dcterms:modified xsi:type="dcterms:W3CDTF">2019-05-29T23:24:00Z</dcterms:modified>
</cp:coreProperties>
</file>